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4C31D" w14:textId="59DD70C0" w:rsidR="000D002D" w:rsidRPr="00DC75C2" w:rsidRDefault="000D002D" w:rsidP="000A2A9F">
      <w:pPr>
        <w:spacing w:before="120" w:after="120" w:line="276" w:lineRule="auto"/>
        <w:jc w:val="both"/>
        <w:rPr>
          <w:rFonts w:ascii="Arial" w:hAnsi="Arial" w:cs="Arial"/>
        </w:rPr>
      </w:pPr>
      <w:bookmarkStart w:id="0" w:name="_Toc122775904"/>
      <w:bookmarkStart w:id="1" w:name="_Toc98756442"/>
      <w:bookmarkStart w:id="2" w:name="_Toc253650099"/>
      <w:bookmarkStart w:id="3" w:name="_Toc102127205"/>
      <w:bookmarkStart w:id="4" w:name="_Toc104953321"/>
      <w:bookmarkStart w:id="5" w:name="_Toc283464471"/>
      <w:bookmarkStart w:id="6" w:name="_Toc374455056"/>
      <w:bookmarkStart w:id="7" w:name="_Toc374459751"/>
      <w:bookmarkStart w:id="8" w:name="_Toc374612578"/>
      <w:bookmarkStart w:id="9" w:name="_Toc436745936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334A46B3" w14:textId="2ADA4938" w:rsidR="00A55C5E" w:rsidRPr="006A0CB6" w:rsidRDefault="00A55C5E" w:rsidP="00652DD2">
      <w:pPr>
        <w:keepNext/>
        <w:pBdr>
          <w:top w:val="single" w:sz="4" w:space="13" w:color="auto"/>
          <w:left w:val="single" w:sz="4" w:space="4" w:color="auto"/>
          <w:bottom w:val="single" w:sz="4" w:space="15" w:color="auto"/>
          <w:right w:val="single" w:sz="4" w:space="31" w:color="auto"/>
        </w:pBdr>
        <w:shd w:val="pct5" w:color="auto" w:fill="auto"/>
        <w:spacing w:before="120" w:after="120" w:line="276" w:lineRule="auto"/>
        <w:ind w:left="540" w:right="998"/>
        <w:outlineLvl w:val="0"/>
        <w:rPr>
          <w:rFonts w:cs="Arial"/>
          <w:b/>
          <w:bCs/>
          <w:kern w:val="32"/>
          <w:sz w:val="32"/>
          <w:szCs w:val="44"/>
        </w:rPr>
      </w:pPr>
      <w:r w:rsidRPr="006A0CB6">
        <w:rPr>
          <w:rFonts w:cs="Arial"/>
          <w:b/>
          <w:bCs/>
          <w:kern w:val="32"/>
          <w:sz w:val="32"/>
          <w:szCs w:val="44"/>
        </w:rPr>
        <w:t>P</w:t>
      </w:r>
      <w:r>
        <w:rPr>
          <w:rFonts w:cs="Arial"/>
          <w:b/>
          <w:bCs/>
          <w:kern w:val="32"/>
          <w:sz w:val="32"/>
          <w:szCs w:val="44"/>
        </w:rPr>
        <w:t>AR</w:t>
      </w:r>
      <w:r w:rsidRPr="006A0CB6">
        <w:rPr>
          <w:rFonts w:cs="Arial"/>
          <w:b/>
          <w:bCs/>
          <w:kern w:val="32"/>
          <w:sz w:val="32"/>
          <w:szCs w:val="44"/>
        </w:rPr>
        <w:t>T</w:t>
      </w:r>
      <w:r>
        <w:rPr>
          <w:rFonts w:cs="Arial"/>
          <w:b/>
          <w:bCs/>
          <w:kern w:val="32"/>
          <w:sz w:val="32"/>
          <w:szCs w:val="44"/>
        </w:rPr>
        <w:t>E SPECIALE B</w:t>
      </w:r>
      <w:r w:rsidRPr="006A0CB6">
        <w:rPr>
          <w:rFonts w:cs="Arial"/>
          <w:b/>
          <w:bCs/>
          <w:kern w:val="32"/>
          <w:sz w:val="32"/>
          <w:szCs w:val="44"/>
        </w:rPr>
        <w:t xml:space="preserve"> </w:t>
      </w:r>
      <w:r>
        <w:rPr>
          <w:rFonts w:cs="Arial"/>
          <w:b/>
          <w:bCs/>
          <w:kern w:val="32"/>
          <w:sz w:val="32"/>
          <w:szCs w:val="44"/>
        </w:rPr>
        <w:t>–</w:t>
      </w:r>
      <w:r w:rsidRPr="006A0CB6">
        <w:rPr>
          <w:rFonts w:cs="Arial"/>
          <w:b/>
          <w:bCs/>
          <w:kern w:val="32"/>
          <w:sz w:val="32"/>
          <w:szCs w:val="44"/>
        </w:rPr>
        <w:t xml:space="preserve"> REATI INFORMATICI</w:t>
      </w:r>
    </w:p>
    <w:p w14:paraId="43870895" w14:textId="77777777" w:rsidR="00A55C5E" w:rsidRPr="006A0CB6" w:rsidRDefault="00A55C5E" w:rsidP="000A2A9F">
      <w:pPr>
        <w:spacing w:before="120" w:after="120" w:line="276" w:lineRule="auto"/>
        <w:rPr>
          <w:rFonts w:cs="Arial"/>
          <w:b/>
          <w:bCs/>
          <w:iCs/>
          <w:sz w:val="28"/>
          <w:szCs w:val="28"/>
        </w:rPr>
      </w:pPr>
      <w:r w:rsidRPr="006A0CB6">
        <w:rPr>
          <w:rFonts w:cs="Arial"/>
          <w:i/>
        </w:rPr>
        <w:br w:type="page"/>
      </w:r>
    </w:p>
    <w:p w14:paraId="2E6127E1" w14:textId="77777777" w:rsidR="00A55C5E" w:rsidRPr="00652DD2" w:rsidRDefault="00A55C5E" w:rsidP="00652DD2">
      <w:pPr>
        <w:jc w:val="center"/>
        <w:rPr>
          <w:rFonts w:ascii="Century Gothic" w:hAnsi="Century Gothic"/>
          <w:b/>
          <w:sz w:val="32"/>
        </w:rPr>
      </w:pPr>
      <w:r w:rsidRPr="00652DD2">
        <w:rPr>
          <w:rFonts w:ascii="Century Gothic" w:hAnsi="Century Gothic"/>
          <w:b/>
          <w:sz w:val="32"/>
        </w:rPr>
        <w:lastRenderedPageBreak/>
        <w:t>I REATI INFORMATICI</w:t>
      </w:r>
    </w:p>
    <w:p w14:paraId="60439DDB" w14:textId="77777777" w:rsidR="00A55C5E" w:rsidRPr="006A0CB6" w:rsidRDefault="00A55C5E" w:rsidP="00AB4055">
      <w:pPr>
        <w:pStyle w:val="Titolo2"/>
        <w:numPr>
          <w:ilvl w:val="0"/>
          <w:numId w:val="8"/>
        </w:numPr>
      </w:pPr>
      <w:bookmarkStart w:id="10" w:name="_Toc122775905"/>
      <w:bookmarkStart w:id="11" w:name="_Toc98756443"/>
      <w:bookmarkStart w:id="12" w:name="_Toc253650100"/>
      <w:bookmarkStart w:id="13" w:name="_Toc102127206"/>
      <w:bookmarkStart w:id="14" w:name="_Toc104953322"/>
      <w:bookmarkStart w:id="15" w:name="_Toc283464472"/>
      <w:bookmarkStart w:id="16" w:name="_Toc374455057"/>
      <w:bookmarkStart w:id="17" w:name="_Toc374459752"/>
      <w:bookmarkStart w:id="18" w:name="_Toc374612579"/>
      <w:bookmarkStart w:id="19" w:name="_Toc436745937"/>
      <w:r w:rsidRPr="795C5F6C">
        <w:t>I reati informatici richiamati dall’articolo 24-bis del d.lgs. 231/2001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1D0BC077" w14:textId="77777777" w:rsidR="00A55C5E" w:rsidRPr="00652DD2" w:rsidRDefault="00A55C5E" w:rsidP="00652DD2">
      <w:pPr>
        <w:rPr>
          <w:rFonts w:ascii="Century Gothic" w:hAnsi="Century Gothic"/>
          <w:i/>
          <w:u w:val="single"/>
        </w:rPr>
      </w:pPr>
      <w:r w:rsidRPr="00652DD2">
        <w:rPr>
          <w:rFonts w:ascii="Century Gothic" w:hAnsi="Century Gothic"/>
          <w:i/>
          <w:u w:val="single"/>
        </w:rPr>
        <w:t>Accesso abusivo ad un sistema informatico o telematico (Art. 615-ter c.p.);</w:t>
      </w:r>
    </w:p>
    <w:p w14:paraId="66E349E7" w14:textId="77777777" w:rsidR="00A55C5E" w:rsidRPr="0039544C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</w:rPr>
      </w:pPr>
      <w:r w:rsidRPr="795C5F6C">
        <w:rPr>
          <w:rFonts w:ascii="Century Gothic" w:eastAsia="Century Gothic" w:hAnsi="Century Gothic" w:cs="Century Gothic"/>
          <w:sz w:val="24"/>
          <w:szCs w:val="24"/>
        </w:rPr>
        <w:t>Il reato è commesso da chi abusivamente si introduce in un sistema informatico o telematico protetto da misure di sicurezza ovvero vi si mantiene contro la volontà di chi ha diritto di escluderlo.</w:t>
      </w:r>
    </w:p>
    <w:p w14:paraId="3897175B" w14:textId="77777777" w:rsidR="00A55C5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</w:rPr>
      </w:pPr>
      <w:r w:rsidRPr="795C5F6C">
        <w:rPr>
          <w:rFonts w:ascii="Century Gothic" w:eastAsia="Century Gothic" w:hAnsi="Century Gothic" w:cs="Century Gothic"/>
          <w:sz w:val="24"/>
          <w:szCs w:val="24"/>
        </w:rPr>
        <w:t>Il reato è perseguibile a querela della persona offesa, salvo che sussistano le circostanze aggravanti previste dalla norma, tra le quali: il verificarsi della distruzione o del danneggiamento dei dati, dei programmi o del sistema, o dell’interruzione totale o parziale del suo funzionamento, o quando si tratti di sistemi di interesse pubblico o di fatti compiuti con abuso della qualità di operatore del sistema.</w:t>
      </w:r>
    </w:p>
    <w:p w14:paraId="1767E23E" w14:textId="7949E128" w:rsidR="00A55C5E" w:rsidRPr="00B22CAE" w:rsidRDefault="00885807" w:rsidP="00652DD2">
      <w:pPr>
        <w:rPr>
          <w:rFonts w:ascii="Century Gothic" w:hAnsi="Century Gothic"/>
          <w:i/>
          <w:u w:val="single"/>
        </w:rPr>
      </w:pPr>
      <w:r w:rsidRPr="00B22CAE">
        <w:rPr>
          <w:rFonts w:ascii="Century Gothic" w:hAnsi="Century Gothic"/>
          <w:i/>
          <w:u w:val="single"/>
        </w:rPr>
        <w:t>Detenzione</w:t>
      </w:r>
      <w:r w:rsidRPr="00B22CAE">
        <w:rPr>
          <w:rFonts w:ascii="Century Gothic" w:hAnsi="Century Gothic" w:cs="Arial"/>
          <w:i/>
          <w:iCs/>
          <w:u w:val="single"/>
        </w:rPr>
        <w:t>,</w:t>
      </w:r>
      <w:r w:rsidRPr="00B22CAE">
        <w:rPr>
          <w:rFonts w:ascii="Century Gothic" w:hAnsi="Century Gothic"/>
          <w:i/>
          <w:u w:val="single"/>
        </w:rPr>
        <w:t xml:space="preserve"> diffusione </w:t>
      </w:r>
      <w:r w:rsidRPr="00B22CAE">
        <w:rPr>
          <w:rFonts w:ascii="Century Gothic" w:hAnsi="Century Gothic" w:cs="Arial"/>
          <w:i/>
          <w:iCs/>
          <w:u w:val="single"/>
        </w:rPr>
        <w:t xml:space="preserve">e installazione </w:t>
      </w:r>
      <w:r w:rsidRPr="00B22CAE">
        <w:rPr>
          <w:rFonts w:ascii="Century Gothic" w:hAnsi="Century Gothic"/>
          <w:i/>
          <w:u w:val="single"/>
        </w:rPr>
        <w:t>abusiva di</w:t>
      </w:r>
      <w:r w:rsidR="000F3238" w:rsidRPr="00B22CAE">
        <w:rPr>
          <w:rFonts w:ascii="Century Gothic" w:hAnsi="Century Gothic"/>
          <w:i/>
          <w:u w:val="single"/>
        </w:rPr>
        <w:t xml:space="preserve"> </w:t>
      </w:r>
      <w:r w:rsidRPr="00B22CAE">
        <w:rPr>
          <w:rFonts w:ascii="Century Gothic" w:hAnsi="Century Gothic" w:cs="Arial"/>
          <w:i/>
          <w:iCs/>
          <w:u w:val="single"/>
        </w:rPr>
        <w:t xml:space="preserve">apparecchiature, </w:t>
      </w:r>
      <w:r w:rsidRPr="00B22CAE">
        <w:rPr>
          <w:rFonts w:ascii="Century Gothic" w:hAnsi="Century Gothic"/>
          <w:i/>
          <w:u w:val="single"/>
        </w:rPr>
        <w:t xml:space="preserve">codici </w:t>
      </w:r>
      <w:r w:rsidRPr="00B22CAE">
        <w:rPr>
          <w:rFonts w:ascii="Century Gothic" w:hAnsi="Century Gothic" w:cs="Arial"/>
          <w:i/>
          <w:iCs/>
          <w:u w:val="single"/>
        </w:rPr>
        <w:t>e</w:t>
      </w:r>
      <w:r w:rsidR="000F3238" w:rsidRPr="00B22CAE">
        <w:rPr>
          <w:rFonts w:ascii="Century Gothic" w:hAnsi="Century Gothic" w:cs="Arial"/>
          <w:i/>
          <w:iCs/>
          <w:u w:val="single"/>
        </w:rPr>
        <w:t xml:space="preserve"> </w:t>
      </w:r>
      <w:r w:rsidRPr="00B22CAE">
        <w:rPr>
          <w:rFonts w:ascii="Century Gothic" w:hAnsi="Century Gothic" w:cs="Arial"/>
          <w:i/>
          <w:iCs/>
          <w:u w:val="single"/>
        </w:rPr>
        <w:t>altri</w:t>
      </w:r>
      <w:r w:rsidR="000F3238" w:rsidRPr="00B22CAE">
        <w:rPr>
          <w:rFonts w:ascii="Century Gothic" w:hAnsi="Century Gothic" w:cs="Arial"/>
          <w:i/>
          <w:iCs/>
          <w:u w:val="single"/>
        </w:rPr>
        <w:t xml:space="preserve"> </w:t>
      </w:r>
      <w:r w:rsidRPr="00B22CAE">
        <w:rPr>
          <w:rFonts w:ascii="Century Gothic" w:hAnsi="Century Gothic" w:cs="Arial"/>
          <w:i/>
          <w:iCs/>
          <w:u w:val="single"/>
        </w:rPr>
        <w:t>mezzi</w:t>
      </w:r>
      <w:r w:rsidR="000F3238" w:rsidRPr="00B22CAE">
        <w:rPr>
          <w:rFonts w:ascii="Century Gothic" w:hAnsi="Century Gothic" w:cs="Arial"/>
          <w:i/>
          <w:iCs/>
          <w:u w:val="single"/>
        </w:rPr>
        <w:t xml:space="preserve"> </w:t>
      </w:r>
      <w:r w:rsidRPr="00B22CAE">
        <w:rPr>
          <w:rFonts w:ascii="Century Gothic" w:hAnsi="Century Gothic" w:cs="Arial"/>
          <w:i/>
          <w:iCs/>
          <w:u w:val="single"/>
        </w:rPr>
        <w:t>atti</w:t>
      </w:r>
      <w:r w:rsidR="000F3238" w:rsidRPr="00B22CAE">
        <w:rPr>
          <w:rFonts w:ascii="Century Gothic" w:hAnsi="Century Gothic" w:cs="Arial"/>
          <w:i/>
          <w:iCs/>
          <w:u w:val="single"/>
        </w:rPr>
        <w:t xml:space="preserve"> </w:t>
      </w:r>
      <w:r w:rsidRPr="00B22CAE">
        <w:rPr>
          <w:rFonts w:ascii="Century Gothic" w:hAnsi="Century Gothic" w:cs="Arial"/>
          <w:i/>
          <w:iCs/>
          <w:u w:val="single"/>
        </w:rPr>
        <w:t>all'accesso</w:t>
      </w:r>
      <w:r w:rsidR="000F3238" w:rsidRPr="00B22CAE">
        <w:rPr>
          <w:rFonts w:ascii="Century Gothic" w:hAnsi="Century Gothic"/>
          <w:i/>
          <w:u w:val="single"/>
        </w:rPr>
        <w:t xml:space="preserve"> </w:t>
      </w:r>
      <w:r w:rsidRPr="00B22CAE">
        <w:rPr>
          <w:rFonts w:ascii="Century Gothic" w:hAnsi="Century Gothic"/>
          <w:i/>
          <w:u w:val="single"/>
        </w:rPr>
        <w:t>a</w:t>
      </w:r>
      <w:r w:rsidR="000F3238" w:rsidRPr="00B22CAE">
        <w:rPr>
          <w:rFonts w:ascii="Century Gothic" w:hAnsi="Century Gothic"/>
          <w:i/>
          <w:u w:val="single"/>
        </w:rPr>
        <w:t xml:space="preserve"> </w:t>
      </w:r>
      <w:r w:rsidRPr="00B22CAE">
        <w:rPr>
          <w:rFonts w:ascii="Century Gothic" w:hAnsi="Century Gothic"/>
          <w:i/>
          <w:u w:val="single"/>
        </w:rPr>
        <w:t>sistemi</w:t>
      </w:r>
      <w:r w:rsidR="000F3238" w:rsidRPr="00B22CAE">
        <w:rPr>
          <w:rFonts w:ascii="Century Gothic" w:hAnsi="Century Gothic"/>
          <w:i/>
          <w:u w:val="single"/>
        </w:rPr>
        <w:t xml:space="preserve"> </w:t>
      </w:r>
      <w:r w:rsidRPr="00B22CAE">
        <w:rPr>
          <w:rFonts w:ascii="Century Gothic" w:hAnsi="Century Gothic"/>
          <w:i/>
          <w:u w:val="single"/>
        </w:rPr>
        <w:t>informatici</w:t>
      </w:r>
      <w:r w:rsidR="000F3238" w:rsidRPr="00B22CAE">
        <w:rPr>
          <w:rFonts w:ascii="Century Gothic" w:hAnsi="Century Gothic"/>
          <w:i/>
          <w:u w:val="single"/>
        </w:rPr>
        <w:t xml:space="preserve"> </w:t>
      </w:r>
      <w:r w:rsidRPr="00B22CAE">
        <w:rPr>
          <w:rFonts w:ascii="Century Gothic" w:hAnsi="Century Gothic"/>
          <w:i/>
          <w:u w:val="single"/>
        </w:rPr>
        <w:t>o</w:t>
      </w:r>
      <w:r w:rsidR="000F3238" w:rsidRPr="00B22CAE">
        <w:rPr>
          <w:rFonts w:ascii="Century Gothic" w:hAnsi="Century Gothic"/>
          <w:i/>
          <w:u w:val="single"/>
        </w:rPr>
        <w:t xml:space="preserve"> </w:t>
      </w:r>
      <w:r w:rsidRPr="00B22CAE">
        <w:rPr>
          <w:rFonts w:ascii="Century Gothic" w:hAnsi="Century Gothic"/>
          <w:i/>
          <w:u w:val="single"/>
        </w:rPr>
        <w:t>telematici</w:t>
      </w:r>
      <w:r w:rsidR="00A55C5E" w:rsidRPr="00B22CAE">
        <w:rPr>
          <w:rFonts w:ascii="Century Gothic" w:hAnsi="Century Gothic"/>
          <w:i/>
          <w:u w:val="single"/>
        </w:rPr>
        <w:t xml:space="preserve"> (Art. 615-quater c.p.);</w:t>
      </w:r>
    </w:p>
    <w:p w14:paraId="075F1262" w14:textId="224FA5A2" w:rsidR="00A55C5E" w:rsidRPr="00B22CAE" w:rsidRDefault="00A55C5E" w:rsidP="00652DD2">
      <w:pPr>
        <w:pStyle w:val="Elencocontinua"/>
        <w:spacing w:before="120" w:line="276" w:lineRule="auto"/>
        <w:ind w:left="0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L’art. 615-quater punisce chiunque al fine di procurare a sé o ad altri un profitto o di arrecare ad altri un danno, abusivamente si procura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, detiene, produce, riproduce, diffonde, importa, comunica, consegna,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mette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in altro modo a disposizione di altri o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installa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apparati,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strumenti, parti di apparati o di strumenti, 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codici, parole chiave o altri mezzi idonei all’accesso di un sistema protetto da misure di sicurezza o comunque fornisce indicazioni idonee al </w:t>
      </w:r>
      <w:proofErr w:type="gramStart"/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predetto</w:t>
      </w:r>
      <w:proofErr w:type="gramEnd"/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scopo.</w:t>
      </w:r>
    </w:p>
    <w:p w14:paraId="6550F35F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La fattispecie richiede che la condotta sia tenuta a scopo di lucro o di altrui danno. Peraltro, nella valutazione di tali condotte potrebbe assumere preminente rilevanza la considerazione del carattere obiettivamente abusivo di trasmissioni di dati, programmi, e-mail, da parte di chi, pur non essendo mosso da specifica finalità di lucro o di determinazione di danno, sia a conoscenza della presenza in essi di virus che potrebbero determinare gli eventi dannosi descritti dalla norma.</w:t>
      </w:r>
    </w:p>
    <w:p w14:paraId="6D955F12" w14:textId="6491F31E" w:rsidR="00A55C5E" w:rsidRPr="00B22CAE" w:rsidRDefault="00900C4B" w:rsidP="00652DD2">
      <w:pPr>
        <w:rPr>
          <w:rFonts w:ascii="Century Gothic" w:hAnsi="Century Gothic"/>
          <w:i/>
          <w:u w:val="single"/>
        </w:rPr>
      </w:pPr>
      <w:r w:rsidRPr="00B22CAE">
        <w:rPr>
          <w:rFonts w:ascii="Century Gothic" w:hAnsi="Century Gothic" w:cs="Arial"/>
          <w:i/>
          <w:iCs/>
          <w:u w:val="single"/>
        </w:rPr>
        <w:t>Detenzione, diffusione e installazione abusiva</w:t>
      </w:r>
      <w:r w:rsidRPr="00B22CAE">
        <w:rPr>
          <w:rFonts w:ascii="Century Gothic" w:hAnsi="Century Gothic"/>
          <w:i/>
          <w:u w:val="single"/>
        </w:rPr>
        <w:t xml:space="preserve"> di apparecchiature, dispositivi o programmi informatici diretti a danneggiare o interrompere un sistema informatico o telematico </w:t>
      </w:r>
      <w:r w:rsidR="00A55C5E" w:rsidRPr="00B22CAE">
        <w:rPr>
          <w:rFonts w:ascii="Century Gothic" w:hAnsi="Century Gothic"/>
          <w:i/>
          <w:u w:val="single"/>
        </w:rPr>
        <w:t>(Art. 615- quinquies c.p.)</w:t>
      </w:r>
    </w:p>
    <w:p w14:paraId="166D3465" w14:textId="5722C080" w:rsidR="00A55C5E" w:rsidRPr="00B22CAE" w:rsidRDefault="00A55C5E" w:rsidP="00397575">
      <w:pPr>
        <w:pStyle w:val="Elencocontinua"/>
        <w:spacing w:before="120" w:line="276" w:lineRule="auto"/>
        <w:ind w:left="0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L’art. 615-quinquies punisce chiunque </w:t>
      </w:r>
      <w:r w:rsidR="002C27F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abusivamente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2C27F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si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2C27F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procura,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2C27F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detiene,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2C27F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produce, riproduce, importa, diffonde, comunica, consegna o, comunque, mette</w:t>
      </w:r>
      <w:r w:rsidR="00397575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2C27F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in altro modo a disposizione di altri o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2C27F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installa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apparecchiature, dispositivi o programmi </w:t>
      </w:r>
      <w:r w:rsidR="00A13422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informatici 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allo scopo di danneggiare illecitamente un sistema </w:t>
      </w:r>
      <w:r w:rsidR="00A13422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informatico o telematico, 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o i dati e i programmi </w:t>
      </w:r>
      <w:r w:rsidR="00A13422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in esso contenuti o 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ad esso pertinenti, ovvero di favorire l’interruzione</w:t>
      </w:r>
      <w:r w:rsidR="00A13422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, totale o parziale, 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o l’alterazione del suo funzionamento.</w:t>
      </w:r>
    </w:p>
    <w:p w14:paraId="767FCE18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Tali fattispecie, perseguibili d’ufficio, intendono reprimere anche la sola abusiva detenzione o diffusione di credenziali d’accesso o di programmi (virus, spyware) o dispositivi potenzialmente dannosi indipendentemente dalla messa in atto degli altri crimini informatici sopra illustrati, rispetto ai quali le condotte in esame possono risultare propedeutiche.</w:t>
      </w:r>
    </w:p>
    <w:p w14:paraId="201272E5" w14:textId="77777777" w:rsidR="00A55C5E" w:rsidRPr="00B22CAE" w:rsidRDefault="00A55C5E" w:rsidP="00652DD2">
      <w:pPr>
        <w:rPr>
          <w:rFonts w:ascii="Century Gothic" w:hAnsi="Century Gothic"/>
          <w:i/>
          <w:u w:val="single"/>
        </w:rPr>
      </w:pPr>
      <w:r w:rsidRPr="00B22CAE">
        <w:rPr>
          <w:rFonts w:ascii="Century Gothic" w:hAnsi="Century Gothic"/>
          <w:i/>
          <w:u w:val="single"/>
        </w:rPr>
        <w:lastRenderedPageBreak/>
        <w:t>Intercettazione, impedimento o interruzione illecita di comunicazioni informatiche o telematiche (Art. 617-quater c.p.);</w:t>
      </w:r>
    </w:p>
    <w:p w14:paraId="7ECE7E8C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La condotta punita dall’art. 617-quater c.p. consiste nell’intercettare fraudolentemente comunicazioni relative ad un sistema informatico o telematico o intercorrenti tra più sistemi, o nell’impedimento o interruzione delle stesse.</w:t>
      </w:r>
    </w:p>
    <w:p w14:paraId="52D9CC60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Integra la medesima fattispecie, salvo che il fatto non costituisca un più grave reato, anche la diffusione mediante qualsiasi mezzo di informazione al pubblico del contenuto delle </w:t>
      </w:r>
      <w:proofErr w:type="gramStart"/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predette</w:t>
      </w:r>
      <w:proofErr w:type="gramEnd"/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comunicazioni.</w:t>
      </w:r>
    </w:p>
    <w:p w14:paraId="0882611C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L’impedimento o l’intercettazione può avvenire sia mediante dispositivi tecnici, sia con l’utilizzo di software (c.d. spyware). L’impedimento od interruzione delle comunicazioni può anche consistere in un rallentamento delle comunicazioni e può realizzarsi non solo mediante impiego di virus informatici, ma anche, ad esempio, sovraccaricando il sistema con l’immissione di numerosissime comunicazioni artefatte.</w:t>
      </w:r>
    </w:p>
    <w:p w14:paraId="0CD427AC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Salvo che le condotte non siano state commesse in danno di un sistema utilizzato dallo Stato o da altro ente pubblico o da imprese esercenti servizi pubblici o di pubblica necessità o con abuso della qualità di operatore di sistema, il reato è perseguibile a querela della persona offesa.</w:t>
      </w:r>
    </w:p>
    <w:p w14:paraId="4202A350" w14:textId="0B6A5A76" w:rsidR="00A55C5E" w:rsidRPr="00B22CAE" w:rsidRDefault="00885807" w:rsidP="00652DD2">
      <w:pPr>
        <w:rPr>
          <w:rFonts w:ascii="Century Gothic" w:hAnsi="Century Gothic"/>
          <w:i/>
          <w:u w:val="single"/>
        </w:rPr>
      </w:pPr>
      <w:r w:rsidRPr="00B22CAE">
        <w:rPr>
          <w:rFonts w:ascii="Century Gothic" w:hAnsi="Century Gothic" w:cs="Arial"/>
          <w:i/>
          <w:iCs/>
          <w:u w:val="single"/>
        </w:rPr>
        <w:t>Detenzione, diffusione e installazione abusiva</w:t>
      </w:r>
      <w:r w:rsidRPr="00B22CAE">
        <w:rPr>
          <w:rFonts w:ascii="Century Gothic" w:hAnsi="Century Gothic"/>
          <w:i/>
          <w:u w:val="single"/>
        </w:rPr>
        <w:t xml:space="preserve"> di apparecchiature </w:t>
      </w:r>
      <w:r w:rsidRPr="00B22CAE">
        <w:rPr>
          <w:rFonts w:ascii="Century Gothic" w:hAnsi="Century Gothic" w:cs="Arial"/>
          <w:i/>
          <w:iCs/>
          <w:u w:val="single"/>
        </w:rPr>
        <w:t>e di</w:t>
      </w:r>
      <w:r w:rsidR="000F3238" w:rsidRPr="00B22CAE">
        <w:rPr>
          <w:rFonts w:ascii="Century Gothic" w:hAnsi="Century Gothic" w:cs="Arial"/>
          <w:i/>
          <w:iCs/>
          <w:u w:val="single"/>
        </w:rPr>
        <w:t xml:space="preserve"> </w:t>
      </w:r>
      <w:r w:rsidRPr="00B22CAE">
        <w:rPr>
          <w:rFonts w:ascii="Century Gothic" w:hAnsi="Century Gothic" w:cs="Arial"/>
          <w:i/>
          <w:iCs/>
          <w:u w:val="single"/>
        </w:rPr>
        <w:t>altri</w:t>
      </w:r>
      <w:r w:rsidR="000F3238" w:rsidRPr="00B22CAE">
        <w:rPr>
          <w:rFonts w:ascii="Century Gothic" w:hAnsi="Century Gothic" w:cs="Arial"/>
          <w:i/>
          <w:iCs/>
          <w:u w:val="single"/>
        </w:rPr>
        <w:t xml:space="preserve"> </w:t>
      </w:r>
      <w:r w:rsidRPr="00B22CAE">
        <w:rPr>
          <w:rFonts w:ascii="Century Gothic" w:hAnsi="Century Gothic" w:cs="Arial"/>
          <w:i/>
          <w:iCs/>
          <w:u w:val="single"/>
        </w:rPr>
        <w:t>mezzi</w:t>
      </w:r>
      <w:r w:rsidR="000F3238" w:rsidRPr="00B22CAE">
        <w:rPr>
          <w:rFonts w:ascii="Century Gothic" w:hAnsi="Century Gothic" w:cs="Arial"/>
          <w:i/>
          <w:iCs/>
          <w:u w:val="single"/>
        </w:rPr>
        <w:t xml:space="preserve"> </w:t>
      </w:r>
      <w:r w:rsidRPr="00B22CAE">
        <w:rPr>
          <w:rFonts w:ascii="Century Gothic" w:hAnsi="Century Gothic" w:cs="Arial"/>
          <w:i/>
          <w:iCs/>
          <w:u w:val="single"/>
        </w:rPr>
        <w:t>atti</w:t>
      </w:r>
      <w:r w:rsidR="000F3238" w:rsidRPr="00B22CAE">
        <w:rPr>
          <w:rFonts w:ascii="Century Gothic" w:hAnsi="Century Gothic" w:cs="Arial"/>
          <w:i/>
          <w:iCs/>
          <w:u w:val="single"/>
        </w:rPr>
        <w:t xml:space="preserve"> </w:t>
      </w:r>
      <w:r w:rsidRPr="00B22CAE">
        <w:rPr>
          <w:rFonts w:ascii="Century Gothic" w:hAnsi="Century Gothic" w:cs="Arial"/>
          <w:i/>
          <w:iCs/>
          <w:u w:val="single"/>
        </w:rPr>
        <w:t>a</w:t>
      </w:r>
      <w:r w:rsidR="000F3238" w:rsidRPr="00B22CAE">
        <w:rPr>
          <w:rFonts w:ascii="Century Gothic" w:hAnsi="Century Gothic"/>
          <w:i/>
          <w:u w:val="single"/>
        </w:rPr>
        <w:t xml:space="preserve"> </w:t>
      </w:r>
      <w:r w:rsidRPr="00B22CAE">
        <w:rPr>
          <w:rFonts w:ascii="Century Gothic" w:hAnsi="Century Gothic"/>
          <w:i/>
          <w:u w:val="single"/>
        </w:rPr>
        <w:t>intercettare,</w:t>
      </w:r>
      <w:r w:rsidR="000F3238" w:rsidRPr="00B22CAE">
        <w:rPr>
          <w:rFonts w:ascii="Century Gothic" w:hAnsi="Century Gothic"/>
          <w:i/>
          <w:u w:val="single"/>
        </w:rPr>
        <w:t xml:space="preserve"> </w:t>
      </w:r>
      <w:r w:rsidRPr="00B22CAE">
        <w:rPr>
          <w:rFonts w:ascii="Century Gothic" w:hAnsi="Century Gothic"/>
          <w:i/>
          <w:u w:val="single"/>
        </w:rPr>
        <w:t>impedire</w:t>
      </w:r>
      <w:r w:rsidR="000F3238" w:rsidRPr="00B22CAE">
        <w:rPr>
          <w:rFonts w:ascii="Century Gothic" w:hAnsi="Century Gothic"/>
          <w:i/>
          <w:u w:val="single"/>
        </w:rPr>
        <w:t xml:space="preserve"> </w:t>
      </w:r>
      <w:r w:rsidRPr="00B22CAE">
        <w:rPr>
          <w:rFonts w:ascii="Century Gothic" w:hAnsi="Century Gothic"/>
          <w:i/>
          <w:u w:val="single"/>
        </w:rPr>
        <w:t>o</w:t>
      </w:r>
      <w:r w:rsidR="000F3238" w:rsidRPr="00B22CAE">
        <w:rPr>
          <w:rFonts w:ascii="Century Gothic" w:hAnsi="Century Gothic"/>
          <w:i/>
          <w:u w:val="single"/>
        </w:rPr>
        <w:t xml:space="preserve"> </w:t>
      </w:r>
      <w:r w:rsidRPr="00B22CAE">
        <w:rPr>
          <w:rFonts w:ascii="Century Gothic" w:hAnsi="Century Gothic"/>
          <w:i/>
          <w:u w:val="single"/>
        </w:rPr>
        <w:t>interrompere</w:t>
      </w:r>
      <w:r w:rsidR="00A61550" w:rsidRPr="00B22CAE">
        <w:rPr>
          <w:rFonts w:ascii="Century Gothic" w:hAnsi="Century Gothic"/>
          <w:i/>
          <w:u w:val="single"/>
        </w:rPr>
        <w:t xml:space="preserve"> </w:t>
      </w:r>
      <w:r w:rsidRPr="00B22CAE">
        <w:rPr>
          <w:rFonts w:ascii="Century Gothic" w:hAnsi="Century Gothic"/>
          <w:i/>
          <w:u w:val="single"/>
        </w:rPr>
        <w:t>comunicazioni informatiche o telematiche</w:t>
      </w:r>
      <w:r w:rsidR="00A55C5E" w:rsidRPr="00B22CAE">
        <w:rPr>
          <w:rFonts w:ascii="Century Gothic" w:hAnsi="Century Gothic"/>
          <w:i/>
          <w:u w:val="single"/>
        </w:rPr>
        <w:t xml:space="preserve"> (Art. 617-quinquies c.p.);</w:t>
      </w:r>
    </w:p>
    <w:p w14:paraId="5A8BA989" w14:textId="3DE5A74D" w:rsidR="006E5E3F" w:rsidRPr="00B22CAE" w:rsidRDefault="00A55C5E" w:rsidP="00A61550">
      <w:pPr>
        <w:pStyle w:val="Elencocontinua"/>
        <w:spacing w:before="120" w:line="276" w:lineRule="auto"/>
        <w:ind w:left="0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L’art. 617-quinquies punisce</w:t>
      </w:r>
      <w:r w:rsidR="00885807" w:rsidRPr="00B22CAE"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chiunque, fuori dai casi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consentiti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dalla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legge</w:t>
      </w:r>
      <w:r w:rsidR="00A13422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, a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l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fine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di intercettare comunicazioni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relative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ad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un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sistema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informatico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o telematico o intercorrenti tra pi</w:t>
      </w:r>
      <w:r w:rsidR="00A13422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ù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sistemi, ovvero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di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impedirle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o interromperle, si procura,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detiene,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produce,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riproduce,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diffonde, importa, comunica, consegna, mette in altro modo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a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disposizione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di altri o installa apparecchiature, programmi, codici, parole chiave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o</w:t>
      </w:r>
      <w:r w:rsidR="00A61550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altri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mezzi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atti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ad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intercettare,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impedire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o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interrompere</w:t>
      </w:r>
      <w:r w:rsidR="00A61550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comunicazioni relative ad un sistema informatico o telematico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ovvero</w:t>
      </w:r>
      <w:r w:rsidR="00A61550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intercorrenti tra pi</w:t>
      </w:r>
      <w:r w:rsidR="00A13422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ù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sistemi</w:t>
      </w:r>
      <w:r w:rsidR="006E5E3F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.</w:t>
      </w:r>
    </w:p>
    <w:p w14:paraId="7A4005E2" w14:textId="2E4FFF3A" w:rsidR="00A55C5E" w:rsidRPr="00B22CAE" w:rsidRDefault="006E5E3F" w:rsidP="00A61550">
      <w:pPr>
        <w:pStyle w:val="Elencocontinua"/>
        <w:spacing w:before="120" w:line="276" w:lineRule="auto"/>
        <w:ind w:left="0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Tale fattispecie di reato prevede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la reclusione da uno</w:t>
      </w:r>
      <w:r w:rsidR="000F3238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a</w:t>
      </w:r>
      <w:r w:rsidR="00A61550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885807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quattro anni.</w:t>
      </w:r>
    </w:p>
    <w:p w14:paraId="2D802246" w14:textId="77777777" w:rsidR="00A61550" w:rsidRPr="00B22CAE" w:rsidRDefault="00A61550" w:rsidP="00652DD2">
      <w:pPr>
        <w:pStyle w:val="Elencocontinua"/>
        <w:spacing w:before="120" w:line="276" w:lineRule="auto"/>
        <w:ind w:left="0"/>
        <w:rPr>
          <w:rFonts w:ascii="Century Gothic" w:eastAsia="Century Gothic" w:hAnsi="Century Gothic" w:cs="Century Gothic"/>
          <w:sz w:val="24"/>
          <w:szCs w:val="24"/>
          <w:lang w:eastAsia="ja-JP"/>
        </w:rPr>
      </w:pPr>
    </w:p>
    <w:p w14:paraId="052E966E" w14:textId="77777777" w:rsidR="00A55C5E" w:rsidRPr="00B22CAE" w:rsidRDefault="00A55C5E" w:rsidP="00652DD2">
      <w:pPr>
        <w:rPr>
          <w:rFonts w:ascii="Century Gothic" w:hAnsi="Century Gothic"/>
          <w:i/>
          <w:u w:val="single"/>
        </w:rPr>
      </w:pPr>
      <w:r w:rsidRPr="00B22CAE">
        <w:rPr>
          <w:rFonts w:ascii="Century Gothic" w:hAnsi="Century Gothic"/>
          <w:i/>
          <w:u w:val="single"/>
        </w:rPr>
        <w:t>Danneggiamento di informazioni, dati e programmi informatici (Art. 635-bis c.p.);</w:t>
      </w:r>
    </w:p>
    <w:p w14:paraId="674DC004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L’art. 635-bis c.p. punisce, salvo che il fatto costituisca più grave reato, chiunque distrugge, deteriora, cancella, altera, sopprime, informazioni, dati o programmi informatici altrui.</w:t>
      </w:r>
    </w:p>
    <w:p w14:paraId="2CCC534A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Secondo un’interpretazione rigorosa, nel concetto di “programmi altrui” potrebbero ricomprendersi anche i programmi utilizzati dal soggetto agente in quanto a questi concessi in licenza dai legittimi titolari.</w:t>
      </w:r>
    </w:p>
    <w:p w14:paraId="35A3FEB2" w14:textId="77777777" w:rsidR="00A55C5E" w:rsidRPr="00B22CAE" w:rsidRDefault="00A55C5E" w:rsidP="00652DD2">
      <w:pPr>
        <w:rPr>
          <w:rFonts w:ascii="Century Gothic" w:hAnsi="Century Gothic"/>
          <w:i/>
          <w:u w:val="single"/>
        </w:rPr>
      </w:pPr>
      <w:r w:rsidRPr="00B22CAE">
        <w:rPr>
          <w:rFonts w:ascii="Century Gothic" w:hAnsi="Century Gothic"/>
          <w:i/>
          <w:u w:val="single"/>
        </w:rPr>
        <w:t>Danneggiamento di informazioni, dati e programmi informatici utilizzati dallo Stato o da altro ente pubblico o comunque di pubblica utilità (Art. 635-ter c.p.);</w:t>
      </w:r>
    </w:p>
    <w:p w14:paraId="6F6ED112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lastRenderedPageBreak/>
        <w:t>L’art. 635-ter c.p., salvo che il fatto costituisca più grave reato, punisce le condotte previste dall’articolo che precede dirette a colpire informazioni, dati o programmi informatici utilizzati dallo Stato o da altro ente pubblico o ad essi pertinenti, o comunque di pubblica utilità. Rientrano, pertanto, in tale fattispecie anche le condotte riguardanti dati, informazioni e programmi utilizzati da enti privati, purché siano destinati a soddisfare un interesse di pubblica necessità.</w:t>
      </w:r>
    </w:p>
    <w:p w14:paraId="09579AA6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Entrambe le fattispecie prescindono dal prodursi in concreto del risultato del danneggiamento che, qualora si verificasse, costituirebbe circostanza aggravante della pena.</w:t>
      </w:r>
    </w:p>
    <w:p w14:paraId="00D49692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i/>
          <w:iCs/>
          <w:sz w:val="24"/>
          <w:szCs w:val="24"/>
          <w:u w:val="single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Entrambe le fattispecie sono aggravate se i fatti sono commessi con violenza alle persone o minaccia, o con abuso della qualità di operatore di sistema. Il primo reato è perseguibile a querela della persona offesa o d’ufficio, se ricorre una delle circostanze aggravanti previste; il secondo reato è sempre perseguibile d’ufficio.</w:t>
      </w:r>
    </w:p>
    <w:p w14:paraId="76A0FE5B" w14:textId="77777777" w:rsidR="00A55C5E" w:rsidRPr="00B22CAE" w:rsidRDefault="00A55C5E" w:rsidP="00652DD2">
      <w:pPr>
        <w:rPr>
          <w:rFonts w:ascii="Century Gothic" w:hAnsi="Century Gothic"/>
          <w:i/>
          <w:u w:val="single"/>
        </w:rPr>
      </w:pPr>
      <w:r w:rsidRPr="00B22CAE">
        <w:rPr>
          <w:rFonts w:ascii="Century Gothic" w:hAnsi="Century Gothic"/>
          <w:i/>
          <w:u w:val="single"/>
        </w:rPr>
        <w:t>Danneggiamento di sistemi informatici o telematici (Art. 635-quater c.p.);</w:t>
      </w:r>
    </w:p>
    <w:p w14:paraId="194AE66B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L’ art. 635-quater c.p. punisce, salvo che il fatto costituisca più grave reato, chiunque, mediante le condotte di cui all’art. 635-bis, ovvero attraverso l’introduzione o la trasmissione di dati, informazioni o programmi, distrugge, danneggia, rende, in tutto o in parte, inservibili sistemi informatici o telematici altrui o ne ostacola gravemente il funzionamento.</w:t>
      </w:r>
    </w:p>
    <w:p w14:paraId="6976518A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Il reato in oggetto si consuma quando il sistema su cui si è perpetrata la condotta criminosa risulta danneggiato o è reso, anche in parte, inservibile o ne risulta ostacolato il funzionamento.</w:t>
      </w:r>
    </w:p>
    <w:p w14:paraId="7B22FD96" w14:textId="4DFF2E22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Se il fatto di cui all’articolo 635-quater è diretto a distruggere, danneggiare, rendere, in tutto o in parte, inservibili sistemi informatici o telematici di pubblica utilità o ad ostacolarne gravemente il funzionamento, la pena </w:t>
      </w:r>
      <w:r w:rsidR="000A4975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è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della reclusione da uno a quattro anni. </w:t>
      </w:r>
    </w:p>
    <w:p w14:paraId="08675743" w14:textId="5199B4ED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Se dal fatto deriva la distruzione o il danneggiamento del sistema informatico o telematico di pubblica utilità ovvero se questo </w:t>
      </w:r>
      <w:r w:rsidR="000A4975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è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reso, in tutto o i</w:t>
      </w:r>
      <w:r w:rsidR="000A2A9F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n parte, inservibile, la pena è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della reclusione da tre a otto anni. </w:t>
      </w:r>
    </w:p>
    <w:p w14:paraId="7F8B4AE0" w14:textId="77777777" w:rsidR="00A55C5E" w:rsidRPr="00B22CAE" w:rsidRDefault="00A55C5E" w:rsidP="00652DD2">
      <w:pPr>
        <w:rPr>
          <w:rFonts w:ascii="Century Gothic" w:hAnsi="Century Gothic"/>
          <w:i/>
          <w:u w:val="single"/>
        </w:rPr>
      </w:pPr>
      <w:r w:rsidRPr="00B22CAE">
        <w:rPr>
          <w:rFonts w:ascii="Century Gothic" w:hAnsi="Century Gothic"/>
          <w:i/>
          <w:u w:val="single"/>
        </w:rPr>
        <w:t>Danneggiamento di sistemi informatici o telematici di pubblica utilità (Art. 635- quinquies c.p.);</w:t>
      </w:r>
    </w:p>
    <w:p w14:paraId="1DC473A8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L’art. 635-quinquies c.p. punisce le medesime condotte descritte nell’articolo 635-quater che mettano in pericolo sistemi informatici o telematici di pubblica utilità. La norma, a differenza di quanto previsto all’art. 635-ter, non fa riferimento all’utilizzo da parte di enti pubblici, essendo sufficiente che i sistemi aggrediti risultino “di pubblica utilità”, anche se utilizzati da privati.</w:t>
      </w:r>
    </w:p>
    <w:p w14:paraId="1495A650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Entrambe le fattispecie prescindono dal prodursi in concreto del risultato del danneggiamento che, qualora si verificasse, costituirebbe circostanza aggravante della pena. Entrambe, inoltre, sono perseguibili d’ufficio e prevedono aggravanti di 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lastRenderedPageBreak/>
        <w:t>pena se i fatti sono commessi con violenza alle persone o minaccia, o con abuso della qualità di operatore di sistema.</w:t>
      </w:r>
    </w:p>
    <w:p w14:paraId="4C19F9F8" w14:textId="10BEDB7E" w:rsidR="00A55C5E" w:rsidRPr="00B22CAE" w:rsidRDefault="00C23DB5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caps/>
          <w:sz w:val="24"/>
          <w:szCs w:val="24"/>
          <w:lang w:eastAsia="ja-JP"/>
        </w:rPr>
        <w:t>è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</w:t>
      </w:r>
      <w:r w:rsidR="00A55C5E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da ritenere che le fattispecie di danneggiamento di sistemi assorbano le condotte di danneggiamento di dati e programmi qualora le prime rendano inutilizzabili i sistemi o ne ostacolino gravemente il regolare funzionamento.</w:t>
      </w:r>
    </w:p>
    <w:p w14:paraId="1B976DB2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Qualora le condotte descritte conseguano ad un accesso abusivo al sistema, esse saranno punite ai sensi del sopra illustrato art. 615-ter c.p.</w:t>
      </w:r>
    </w:p>
    <w:p w14:paraId="1B580DE6" w14:textId="77777777" w:rsidR="00A55C5E" w:rsidRPr="00B22CAE" w:rsidRDefault="00A55C5E" w:rsidP="00652DD2">
      <w:pPr>
        <w:rPr>
          <w:rFonts w:ascii="Century Gothic" w:hAnsi="Century Gothic"/>
          <w:i/>
          <w:u w:val="single"/>
        </w:rPr>
      </w:pPr>
      <w:r w:rsidRPr="00B22CAE">
        <w:rPr>
          <w:rFonts w:ascii="Century Gothic" w:hAnsi="Century Gothic"/>
          <w:i/>
          <w:u w:val="single"/>
        </w:rPr>
        <w:t>Frode informatica del soggetto che presta servizi di certificazione di firma elettronica (Art. 640-quinquies c.p.);</w:t>
      </w:r>
    </w:p>
    <w:p w14:paraId="1C19E7EE" w14:textId="04F719C3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  <w:lang w:eastAsia="ja-JP"/>
        </w:rPr>
      </w:pP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Il soggetto che presta servizi di certificazione di firma elettronica, il quale, al fine di procurare a sé o ad altri un ingiusto profitto ovvero di arrecare ad altri danno, viola gli obblighi previsti dalla legge per il rilascio di un certificato qualificato, </w:t>
      </w:r>
      <w:r w:rsidR="000A4975"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>è</w:t>
      </w:r>
      <w:r w:rsidRPr="00B22CAE">
        <w:rPr>
          <w:rFonts w:ascii="Century Gothic" w:eastAsia="Century Gothic" w:hAnsi="Century Gothic" w:cs="Century Gothic"/>
          <w:sz w:val="24"/>
          <w:szCs w:val="24"/>
          <w:lang w:eastAsia="ja-JP"/>
        </w:rPr>
        <w:t xml:space="preserve"> punito con la reclusione fino a tre anni e con la multa da 51 a 1.032 euro.</w:t>
      </w:r>
    </w:p>
    <w:p w14:paraId="28E351DB" w14:textId="77777777" w:rsidR="00A55C5E" w:rsidRPr="00B22CAE" w:rsidRDefault="00A55C5E" w:rsidP="00652DD2">
      <w:pPr>
        <w:rPr>
          <w:rFonts w:ascii="Century Gothic" w:hAnsi="Century Gothic"/>
          <w:i/>
          <w:u w:val="single"/>
        </w:rPr>
      </w:pPr>
      <w:r w:rsidRPr="00B22CAE">
        <w:rPr>
          <w:rFonts w:ascii="Century Gothic" w:hAnsi="Century Gothic"/>
          <w:i/>
          <w:u w:val="single"/>
        </w:rPr>
        <w:t>Documenti informatici (Art. 491-bis c.p.)</w:t>
      </w:r>
    </w:p>
    <w:p w14:paraId="33C80178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</w:rPr>
      </w:pPr>
      <w:r w:rsidRPr="00B22CAE">
        <w:rPr>
          <w:rFonts w:ascii="Century Gothic" w:eastAsia="Century Gothic" w:hAnsi="Century Gothic" w:cs="Century Gothic"/>
          <w:sz w:val="24"/>
          <w:szCs w:val="24"/>
        </w:rPr>
        <w:t xml:space="preserve">L’art. 491-bis c.p. dispone che ai documenti informatici pubblici o privati aventi efficacia probatoria si applichi la medesima disciplina penale prevista per le falsità commesse con riguardo ai tradizionali documenti cartacei, contemplate e punite dagli articoli da 476 a 493 del </w:t>
      </w:r>
      <w:proofErr w:type="gramStart"/>
      <w:r w:rsidRPr="00B22CAE">
        <w:rPr>
          <w:rFonts w:ascii="Century Gothic" w:eastAsia="Century Gothic" w:hAnsi="Century Gothic" w:cs="Century Gothic"/>
          <w:sz w:val="24"/>
          <w:szCs w:val="24"/>
        </w:rPr>
        <w:t>Codice Penale</w:t>
      </w:r>
      <w:proofErr w:type="gramEnd"/>
      <w:r w:rsidRPr="00B22CAE">
        <w:rPr>
          <w:rFonts w:ascii="Century Gothic" w:eastAsia="Century Gothic" w:hAnsi="Century Gothic" w:cs="Century Gothic"/>
          <w:sz w:val="24"/>
          <w:szCs w:val="24"/>
        </w:rPr>
        <w:t>. Si ricordano, in particolare, i reati di falsità materiale o ideologica commessa da pubblico ufficiale o da privato, falsità in registri e notificazioni, falsità in scrittura privata, falsità ideologica in certificati commessa da persone esercenti servizi di pubblica necessità, uso di atto falso.</w:t>
      </w:r>
    </w:p>
    <w:p w14:paraId="1AED3A4E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</w:rPr>
      </w:pPr>
      <w:r w:rsidRPr="00B22CAE">
        <w:rPr>
          <w:rFonts w:ascii="Century Gothic" w:eastAsia="Century Gothic" w:hAnsi="Century Gothic" w:cs="Century Gothic"/>
          <w:sz w:val="24"/>
          <w:szCs w:val="24"/>
        </w:rPr>
        <w:t>Con riferimento ai documenti informatici aventi efficacia probatoria, il falso materiale potrebbe compiersi mediante l’utilizzo di firma elettronica altrui, mentre appare meno ricorrente l’alterazione successiva alla formazione.</w:t>
      </w:r>
    </w:p>
    <w:p w14:paraId="19E2706B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</w:rPr>
      </w:pPr>
      <w:r w:rsidRPr="00B22CAE">
        <w:rPr>
          <w:rFonts w:ascii="Century Gothic" w:eastAsia="Century Gothic" w:hAnsi="Century Gothic" w:cs="Century Gothic"/>
          <w:sz w:val="24"/>
          <w:szCs w:val="24"/>
        </w:rPr>
        <w:t>Il reato di uso di atto falso (art. 489 c.p.) punisce chi, pur non avendo concorso alla commissione della falsità, fa uso dell’atto falso essendo consapevole della sua falsità.</w:t>
      </w:r>
    </w:p>
    <w:p w14:paraId="1EFF878C" w14:textId="77777777" w:rsidR="00A55C5E" w:rsidRPr="00B22CAE" w:rsidRDefault="00A55C5E" w:rsidP="000A2A9F">
      <w:pPr>
        <w:pStyle w:val="Elencocontinua"/>
        <w:widowControl/>
        <w:adjustRightInd/>
        <w:spacing w:before="120" w:line="276" w:lineRule="auto"/>
        <w:ind w:left="0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</w:rPr>
      </w:pPr>
      <w:r w:rsidRPr="00B22CAE">
        <w:rPr>
          <w:rFonts w:ascii="Century Gothic" w:eastAsia="Century Gothic" w:hAnsi="Century Gothic" w:cs="Century Gothic"/>
          <w:sz w:val="24"/>
          <w:szCs w:val="24"/>
        </w:rPr>
        <w:t>Tra i reati richiamati dall’art. 491-bis, sono punibili, altresì, a querela della persona offesa, la falsità in scrittura privata (art. 485 c.p.) e, se riguardano una scrittura privata, l’uso di atto falso (art. 489 c.p.) e la soppressione, distruzione e occultamento di atti veri (art. 490 c.p.).</w:t>
      </w:r>
    </w:p>
    <w:p w14:paraId="4BFFD50F" w14:textId="77777777" w:rsidR="00A55C5E" w:rsidRPr="00B22CAE" w:rsidRDefault="00A55C5E" w:rsidP="000A2A9F">
      <w:pPr>
        <w:pStyle w:val="Elencocontinua"/>
        <w:spacing w:before="120" w:line="276" w:lineRule="auto"/>
        <w:ind w:left="0"/>
        <w:contextualSpacing w:val="0"/>
        <w:rPr>
          <w:rFonts w:ascii="Century Gothic" w:eastAsia="Century Gothic" w:hAnsi="Century Gothic" w:cs="Century Gothic"/>
          <w:sz w:val="24"/>
          <w:szCs w:val="24"/>
        </w:rPr>
      </w:pPr>
      <w:r w:rsidRPr="00B22CAE">
        <w:rPr>
          <w:rFonts w:ascii="Century Gothic" w:eastAsia="Century Gothic" w:hAnsi="Century Gothic" w:cs="Century Gothic"/>
          <w:sz w:val="24"/>
          <w:szCs w:val="24"/>
        </w:rPr>
        <w:t>Le condotte prese in esame possono essere ricondotte alle seguenti categorie:</w:t>
      </w:r>
    </w:p>
    <w:p w14:paraId="309D7A11" w14:textId="77777777" w:rsidR="00A55C5E" w:rsidRPr="00B22CAE" w:rsidRDefault="00A55C5E" w:rsidP="00AB4055">
      <w:pPr>
        <w:pStyle w:val="Elencocontinua"/>
        <w:widowControl/>
        <w:numPr>
          <w:ilvl w:val="0"/>
          <w:numId w:val="6"/>
        </w:numPr>
        <w:adjustRightInd/>
        <w:spacing w:before="120" w:line="276" w:lineRule="auto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</w:rPr>
      </w:pPr>
      <w:r w:rsidRPr="00B22CAE">
        <w:rPr>
          <w:rFonts w:ascii="Century Gothic" w:eastAsia="Century Gothic" w:hAnsi="Century Gothic" w:cs="Century Gothic"/>
          <w:sz w:val="24"/>
          <w:szCs w:val="24"/>
        </w:rPr>
        <w:t>accesso illegale (intenzionalmente e senza diritto) a tutto o a parte di un sistema informatico;</w:t>
      </w:r>
    </w:p>
    <w:p w14:paraId="24609AF2" w14:textId="77777777" w:rsidR="00A55C5E" w:rsidRPr="00B22CAE" w:rsidRDefault="00A55C5E" w:rsidP="00AB4055">
      <w:pPr>
        <w:pStyle w:val="Elencocontinua"/>
        <w:widowControl/>
        <w:numPr>
          <w:ilvl w:val="0"/>
          <w:numId w:val="6"/>
        </w:numPr>
        <w:adjustRightInd/>
        <w:spacing w:before="120" w:line="276" w:lineRule="auto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</w:rPr>
      </w:pPr>
      <w:r w:rsidRPr="00B22CAE">
        <w:rPr>
          <w:rFonts w:ascii="Century Gothic" w:eastAsia="Century Gothic" w:hAnsi="Century Gothic" w:cs="Century Gothic"/>
          <w:sz w:val="24"/>
          <w:szCs w:val="24"/>
        </w:rPr>
        <w:t>attentato all’integrità di un sistema informatico o telematico o dei dati in esso contenuti (danneggiamento, cancellazione, deterioramento, alterazione o soppressione) effettuato intenzionalmente e senza autorizzazione;</w:t>
      </w:r>
    </w:p>
    <w:p w14:paraId="2924F54E" w14:textId="77777777" w:rsidR="00A55C5E" w:rsidRPr="00B22CAE" w:rsidRDefault="00A55C5E" w:rsidP="00AB4055">
      <w:pPr>
        <w:pStyle w:val="Elencocontinua"/>
        <w:widowControl/>
        <w:numPr>
          <w:ilvl w:val="0"/>
          <w:numId w:val="6"/>
        </w:numPr>
        <w:adjustRightInd/>
        <w:spacing w:before="120" w:line="276" w:lineRule="auto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</w:rPr>
      </w:pPr>
      <w:r w:rsidRPr="00B22CAE">
        <w:rPr>
          <w:rFonts w:ascii="Century Gothic" w:eastAsia="Century Gothic" w:hAnsi="Century Gothic" w:cs="Century Gothic"/>
          <w:sz w:val="24"/>
          <w:szCs w:val="24"/>
        </w:rPr>
        <w:lastRenderedPageBreak/>
        <w:t>uso intenzionale e senza autorizzazione (consistente nella produzione, vendita, ottenimento per l’uso, importazione, diffusione e in ogni altra forma di messa a disposizione) di dispositivi specialmente concepiti per consentire l’accesso a tutto o a parte di un sistema informatico (parole chiave, codici di accesso o strumenti analoghi) o che, comunque, possano favorire la commissione dei delitti sopraelencati;</w:t>
      </w:r>
    </w:p>
    <w:p w14:paraId="09E37E71" w14:textId="77777777" w:rsidR="00A55C5E" w:rsidRPr="00B22CAE" w:rsidRDefault="00A55C5E" w:rsidP="00AB4055">
      <w:pPr>
        <w:pStyle w:val="Elencocontinua"/>
        <w:widowControl/>
        <w:numPr>
          <w:ilvl w:val="0"/>
          <w:numId w:val="6"/>
        </w:numPr>
        <w:adjustRightInd/>
        <w:spacing w:before="120" w:line="276" w:lineRule="auto"/>
        <w:contextualSpacing w:val="0"/>
        <w:textAlignment w:val="auto"/>
        <w:rPr>
          <w:rFonts w:ascii="Century Gothic" w:eastAsia="Century Gothic" w:hAnsi="Century Gothic" w:cs="Century Gothic"/>
          <w:sz w:val="24"/>
          <w:szCs w:val="24"/>
        </w:rPr>
      </w:pPr>
      <w:r w:rsidRPr="00B22CAE">
        <w:rPr>
          <w:rFonts w:ascii="Century Gothic" w:eastAsia="Century Gothic" w:hAnsi="Century Gothic" w:cs="Century Gothic"/>
          <w:sz w:val="24"/>
          <w:szCs w:val="24"/>
        </w:rPr>
        <w:t xml:space="preserve">falsità riguardante un documento informatico pubblico o privato; frode realizzata da soggetto che presta servizi di certificazione di firma elettronica al fine di procurare a sé o ad altri un ingiusto profitto o di arrecare ad altri un danno. </w:t>
      </w:r>
    </w:p>
    <w:p w14:paraId="77766500" w14:textId="77777777" w:rsidR="00A55C5E" w:rsidRPr="000A2A9F" w:rsidRDefault="00A55C5E" w:rsidP="000A2A9F">
      <w:pPr>
        <w:pStyle w:val="Elencocontinua"/>
        <w:spacing w:before="120" w:line="276" w:lineRule="auto"/>
        <w:ind w:left="0"/>
        <w:contextualSpacing w:val="0"/>
        <w:rPr>
          <w:rFonts w:ascii="Century Gothic" w:eastAsia="Century Gothic" w:hAnsi="Century Gothic" w:cs="Century Gothic"/>
          <w:sz w:val="24"/>
          <w:szCs w:val="24"/>
        </w:rPr>
      </w:pPr>
      <w:r w:rsidRPr="00B22CAE">
        <w:rPr>
          <w:rFonts w:ascii="Century Gothic" w:eastAsia="Century Gothic" w:hAnsi="Century Gothic" w:cs="Century Gothic"/>
          <w:sz w:val="24"/>
          <w:szCs w:val="24"/>
        </w:rPr>
        <w:t>La pena per taluni dei reati indicati risulta aggravata nel caso in cui il comportamento illecito sia commesso in danno di un sistema informatico o telematico utilizzato dallo Stato o da altro ente pubblico o, comunque, di pubblica utilità.</w:t>
      </w:r>
    </w:p>
    <w:p w14:paraId="33C7FE37" w14:textId="49B5CEDC" w:rsidR="00D949CF" w:rsidRDefault="00D949CF" w:rsidP="00D949CF">
      <w:pPr>
        <w:spacing w:before="120" w:after="120" w:line="276" w:lineRule="auto"/>
        <w:rPr>
          <w:rFonts w:eastAsia="Arial" w:cs="Arial"/>
          <w:color w:val="000000" w:themeColor="text1"/>
          <w:sz w:val="22"/>
          <w:szCs w:val="22"/>
        </w:rPr>
      </w:pPr>
    </w:p>
    <w:p w14:paraId="5ECD9D92" w14:textId="1122C71A" w:rsidR="00B22CAE" w:rsidRPr="00B22CAE" w:rsidRDefault="00B22CAE" w:rsidP="00D949CF">
      <w:pPr>
        <w:spacing w:before="120" w:after="120" w:line="276" w:lineRule="auto"/>
        <w:rPr>
          <w:rFonts w:eastAsia="Arial" w:cs="Arial"/>
          <w:color w:val="FF0000"/>
          <w:sz w:val="22"/>
          <w:szCs w:val="22"/>
        </w:rPr>
      </w:pPr>
    </w:p>
    <w:p w14:paraId="7E3CFAD8" w14:textId="4EBEE267" w:rsidR="00B22CAE" w:rsidRPr="00B22CAE" w:rsidRDefault="00B22CAE" w:rsidP="00D949CF">
      <w:pPr>
        <w:spacing w:before="120" w:after="120" w:line="276" w:lineRule="auto"/>
        <w:rPr>
          <w:rFonts w:eastAsia="Arial" w:cs="Arial"/>
          <w:color w:val="FF0000"/>
          <w:sz w:val="22"/>
          <w:szCs w:val="22"/>
        </w:rPr>
      </w:pPr>
    </w:p>
    <w:sectPr w:rsidR="00B22CAE" w:rsidRPr="00B22CAE" w:rsidSect="005B401B">
      <w:headerReference w:type="default" r:id="rId11"/>
      <w:pgSz w:w="11906" w:h="16838"/>
      <w:pgMar w:top="1243" w:right="1134" w:bottom="1134" w:left="1134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31E7" w14:textId="77777777" w:rsidR="00BF4F62" w:rsidRDefault="00BF4F62" w:rsidP="009F2FE6">
      <w:r>
        <w:separator/>
      </w:r>
    </w:p>
  </w:endnote>
  <w:endnote w:type="continuationSeparator" w:id="0">
    <w:p w14:paraId="33FB8EAB" w14:textId="77777777" w:rsidR="00BF4F62" w:rsidRDefault="00BF4F62" w:rsidP="009F2FE6">
      <w:r>
        <w:continuationSeparator/>
      </w:r>
    </w:p>
  </w:endnote>
  <w:endnote w:type="continuationNotice" w:id="1">
    <w:p w14:paraId="27A28BBE" w14:textId="77777777" w:rsidR="00BF4F62" w:rsidRDefault="00BF4F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074E5" w14:textId="77777777" w:rsidR="00BF4F62" w:rsidRDefault="00BF4F62" w:rsidP="009F2FE6">
      <w:r>
        <w:separator/>
      </w:r>
    </w:p>
  </w:footnote>
  <w:footnote w:type="continuationSeparator" w:id="0">
    <w:p w14:paraId="4260CF60" w14:textId="77777777" w:rsidR="00BF4F62" w:rsidRDefault="00BF4F62" w:rsidP="009F2FE6">
      <w:r>
        <w:continuationSeparator/>
      </w:r>
    </w:p>
  </w:footnote>
  <w:footnote w:type="continuationNotice" w:id="1">
    <w:p w14:paraId="05606CEA" w14:textId="77777777" w:rsidR="00BF4F62" w:rsidRDefault="00BF4F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C4BE2" w14:textId="0B65D3E6" w:rsidR="008447BE" w:rsidRDefault="008447BE" w:rsidP="008447BE">
    <w:pPr>
      <w:pStyle w:val="Intestazion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FE5F1F8" wp14:editId="1E2EFB27">
              <wp:simplePos x="0" y="0"/>
              <wp:positionH relativeFrom="page">
                <wp:align>left</wp:align>
              </wp:positionH>
              <wp:positionV relativeFrom="page">
                <wp:posOffset>129457</wp:posOffset>
              </wp:positionV>
              <wp:extent cx="7560310" cy="273050"/>
              <wp:effectExtent l="0" t="0" r="0" b="12700"/>
              <wp:wrapNone/>
              <wp:docPr id="3" name="MSIPCM06c4442ebd3ec1f7003c38b9" descr="{&quot;HashCode&quot;:-4866266,&quot;Height&quot;:841.0,&quot;Width&quot;:595.0,&quot;Placement&quot;:&quot;Head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3DD191" w14:textId="5C7ED207" w:rsidR="008447BE" w:rsidRPr="008447BE" w:rsidRDefault="008447BE" w:rsidP="008447BE">
                          <w:pPr>
                            <w:jc w:val="right"/>
                            <w:rPr>
                              <w:rFonts w:cs="Calibri"/>
                              <w:dstrike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E5F1F8" id="_x0000_t202" coordsize="21600,21600" o:spt="202" path="m,l,21600r21600,l21600,xe">
              <v:stroke joinstyle="miter"/>
              <v:path gradientshapeok="t" o:connecttype="rect"/>
            </v:shapetype>
            <v:shape id="MSIPCM06c4442ebd3ec1f7003c38b9" o:spid="_x0000_s1026" type="#_x0000_t202" alt="{&quot;HashCode&quot;:-4866266,&quot;Height&quot;:841.0,&quot;Width&quot;:595.0,&quot;Placement&quot;:&quot;Header&quot;,&quot;Index&quot;:&quot;Primary&quot;,&quot;Section&quot;:2,&quot;Top&quot;:0.0,&quot;Left&quot;:0.0}" style="position:absolute;left:0;text-align:left;margin-left:0;margin-top:10.2pt;width:595.3pt;height:21.5pt;z-index:251657216;visibility:visible;mso-wrap-style:square;mso-wrap-distance-left:9pt;mso-wrap-distance-top:0;mso-wrap-distance-right:9pt;mso-wrap-distance-bottom:0;mso-position-horizontal:left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" o:allowincell="f" filled="f" stroked="f" strokeweight=".5pt">
              <v:textbox inset=",0,20pt,0">
                <w:txbxContent>
                  <w:p w14:paraId="543DD191" w14:textId="5C7ED207" w:rsidR="008447BE" w:rsidRPr="008447BE" w:rsidRDefault="008447BE" w:rsidP="008447BE">
                    <w:pPr>
                      <w:jc w:val="right"/>
                      <w:rPr>
                        <w:rFonts w:cs="Calibri"/>
                        <w:dstrike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FAE45D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000000"/>
        <w:sz w:val="24"/>
        <w:szCs w:val="24"/>
      </w:rPr>
    </w:lvl>
  </w:abstractNum>
  <w:abstractNum w:abstractNumId="2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  <w:sz w:val="24"/>
        <w:szCs w:val="24"/>
      </w:rPr>
    </w:lvl>
  </w:abstractNum>
  <w:abstractNum w:abstractNumId="4" w15:restartNumberingAfterBreak="0">
    <w:nsid w:val="0000000D"/>
    <w:multiLevelType w:val="singleLevel"/>
    <w:tmpl w:val="0000000D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A07840"/>
    <w:multiLevelType w:val="hybridMultilevel"/>
    <w:tmpl w:val="1CECF8AA"/>
    <w:lvl w:ilvl="0" w:tplc="0410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B3977"/>
    <w:multiLevelType w:val="hybridMultilevel"/>
    <w:tmpl w:val="70D04A76"/>
    <w:lvl w:ilvl="0" w:tplc="D5023948">
      <w:start w:val="1"/>
      <w:numFmt w:val="bullet"/>
      <w:pStyle w:val="m231lista1a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AA38FC"/>
    <w:multiLevelType w:val="hybridMultilevel"/>
    <w:tmpl w:val="49DA839E"/>
    <w:lvl w:ilvl="0" w:tplc="AD0E7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CA634A"/>
    <w:multiLevelType w:val="hybridMultilevel"/>
    <w:tmpl w:val="CF1E4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208A9"/>
    <w:multiLevelType w:val="hybridMultilevel"/>
    <w:tmpl w:val="EC6CA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343D9B"/>
    <w:multiLevelType w:val="hybridMultilevel"/>
    <w:tmpl w:val="CE7283F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9347AA4">
      <w:numFmt w:val="bullet"/>
      <w:lvlText w:val="-"/>
      <w:lvlJc w:val="left"/>
      <w:pPr>
        <w:ind w:left="2149" w:hanging="360"/>
      </w:pPr>
      <w:rPr>
        <w:rFonts w:ascii="Century Gothic" w:eastAsia="Century Gothic" w:hAnsi="Century Gothic" w:cs="Century Gothic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C625B5"/>
    <w:multiLevelType w:val="hybridMultilevel"/>
    <w:tmpl w:val="9DF8D0CE"/>
    <w:lvl w:ilvl="0" w:tplc="04F46CBE">
      <w:start w:val="20"/>
      <w:numFmt w:val="bullet"/>
      <w:pStyle w:val="m231lista2a"/>
      <w:lvlText w:val="-"/>
      <w:lvlJc w:val="left"/>
      <w:pPr>
        <w:ind w:left="2062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67157019"/>
    <w:multiLevelType w:val="hybridMultilevel"/>
    <w:tmpl w:val="7FB8422E"/>
    <w:lvl w:ilvl="0" w:tplc="3B8CCC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D3491E8" w:tentative="1">
      <w:start w:val="1"/>
      <w:numFmt w:val="lowerLetter"/>
      <w:lvlText w:val="%2."/>
      <w:lvlJc w:val="left"/>
      <w:pPr>
        <w:ind w:left="1440" w:hanging="360"/>
      </w:pPr>
    </w:lvl>
    <w:lvl w:ilvl="2" w:tplc="4A1C6DC4" w:tentative="1">
      <w:start w:val="1"/>
      <w:numFmt w:val="lowerRoman"/>
      <w:lvlText w:val="%3."/>
      <w:lvlJc w:val="right"/>
      <w:pPr>
        <w:ind w:left="2160" w:hanging="180"/>
      </w:pPr>
    </w:lvl>
    <w:lvl w:ilvl="3" w:tplc="5904776E" w:tentative="1">
      <w:start w:val="1"/>
      <w:numFmt w:val="decimal"/>
      <w:lvlText w:val="%4."/>
      <w:lvlJc w:val="left"/>
      <w:pPr>
        <w:ind w:left="2880" w:hanging="360"/>
      </w:pPr>
    </w:lvl>
    <w:lvl w:ilvl="4" w:tplc="120CC9A4" w:tentative="1">
      <w:start w:val="1"/>
      <w:numFmt w:val="lowerLetter"/>
      <w:lvlText w:val="%5."/>
      <w:lvlJc w:val="left"/>
      <w:pPr>
        <w:ind w:left="3600" w:hanging="360"/>
      </w:pPr>
    </w:lvl>
    <w:lvl w:ilvl="5" w:tplc="11C8A552" w:tentative="1">
      <w:start w:val="1"/>
      <w:numFmt w:val="lowerRoman"/>
      <w:lvlText w:val="%6."/>
      <w:lvlJc w:val="right"/>
      <w:pPr>
        <w:ind w:left="4320" w:hanging="180"/>
      </w:pPr>
    </w:lvl>
    <w:lvl w:ilvl="6" w:tplc="EE40C572" w:tentative="1">
      <w:start w:val="1"/>
      <w:numFmt w:val="decimal"/>
      <w:lvlText w:val="%7."/>
      <w:lvlJc w:val="left"/>
      <w:pPr>
        <w:ind w:left="5040" w:hanging="360"/>
      </w:pPr>
    </w:lvl>
    <w:lvl w:ilvl="7" w:tplc="4544A672" w:tentative="1">
      <w:start w:val="1"/>
      <w:numFmt w:val="lowerLetter"/>
      <w:lvlText w:val="%8."/>
      <w:lvlJc w:val="left"/>
      <w:pPr>
        <w:ind w:left="5760" w:hanging="360"/>
      </w:pPr>
    </w:lvl>
    <w:lvl w:ilvl="8" w:tplc="DFF8A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84F31"/>
    <w:multiLevelType w:val="singleLevel"/>
    <w:tmpl w:val="A6EE8ECA"/>
    <w:lvl w:ilvl="0">
      <w:start w:val="1"/>
      <w:numFmt w:val="bullet"/>
      <w:pStyle w:val="Elencopunt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EFD3ACE"/>
    <w:multiLevelType w:val="multilevel"/>
    <w:tmpl w:val="558E8900"/>
    <w:lvl w:ilvl="0">
      <w:start w:val="1"/>
      <w:numFmt w:val="decimal"/>
      <w:pStyle w:val="Titolo2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869974">
    <w:abstractNumId w:val="13"/>
  </w:num>
  <w:num w:numId="2" w16cid:durableId="1286958665">
    <w:abstractNumId w:val="11"/>
  </w:num>
  <w:num w:numId="3" w16cid:durableId="1639646594">
    <w:abstractNumId w:val="6"/>
  </w:num>
  <w:num w:numId="4" w16cid:durableId="1070805794">
    <w:abstractNumId w:val="10"/>
  </w:num>
  <w:num w:numId="5" w16cid:durableId="953437174">
    <w:abstractNumId w:val="7"/>
  </w:num>
  <w:num w:numId="6" w16cid:durableId="1523084714">
    <w:abstractNumId w:val="9"/>
  </w:num>
  <w:num w:numId="7" w16cid:durableId="121535251">
    <w:abstractNumId w:val="0"/>
  </w:num>
  <w:num w:numId="8" w16cid:durableId="168100158">
    <w:abstractNumId w:val="12"/>
  </w:num>
  <w:num w:numId="9" w16cid:durableId="1894389397">
    <w:abstractNumId w:val="5"/>
  </w:num>
  <w:num w:numId="10" w16cid:durableId="1685786239">
    <w:abstractNumId w:val="14"/>
  </w:num>
  <w:num w:numId="11" w16cid:durableId="295792308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FE6"/>
    <w:rsid w:val="00001D6D"/>
    <w:rsid w:val="0000203D"/>
    <w:rsid w:val="00002181"/>
    <w:rsid w:val="0000710D"/>
    <w:rsid w:val="00010A61"/>
    <w:rsid w:val="00011E1C"/>
    <w:rsid w:val="000149BF"/>
    <w:rsid w:val="00025EF5"/>
    <w:rsid w:val="00036462"/>
    <w:rsid w:val="00037B0F"/>
    <w:rsid w:val="00040BEB"/>
    <w:rsid w:val="000450D2"/>
    <w:rsid w:val="000505C2"/>
    <w:rsid w:val="00052F88"/>
    <w:rsid w:val="00063963"/>
    <w:rsid w:val="00074658"/>
    <w:rsid w:val="00077A70"/>
    <w:rsid w:val="000863EB"/>
    <w:rsid w:val="000868DB"/>
    <w:rsid w:val="00094CC3"/>
    <w:rsid w:val="000A2A9F"/>
    <w:rsid w:val="000A4975"/>
    <w:rsid w:val="000A4A01"/>
    <w:rsid w:val="000B1CD7"/>
    <w:rsid w:val="000B3CBB"/>
    <w:rsid w:val="000B4A85"/>
    <w:rsid w:val="000B6C17"/>
    <w:rsid w:val="000C328C"/>
    <w:rsid w:val="000C6487"/>
    <w:rsid w:val="000D002D"/>
    <w:rsid w:val="000D2463"/>
    <w:rsid w:val="000E0D20"/>
    <w:rsid w:val="000E7D4C"/>
    <w:rsid w:val="000F1FDA"/>
    <w:rsid w:val="000F3238"/>
    <w:rsid w:val="000F3B71"/>
    <w:rsid w:val="001004AF"/>
    <w:rsid w:val="00103E3C"/>
    <w:rsid w:val="001063C4"/>
    <w:rsid w:val="00111331"/>
    <w:rsid w:val="001114B5"/>
    <w:rsid w:val="00117560"/>
    <w:rsid w:val="00127EC1"/>
    <w:rsid w:val="00133D6F"/>
    <w:rsid w:val="00137D97"/>
    <w:rsid w:val="00143582"/>
    <w:rsid w:val="00147808"/>
    <w:rsid w:val="001503A0"/>
    <w:rsid w:val="001503C1"/>
    <w:rsid w:val="00153639"/>
    <w:rsid w:val="00174FB5"/>
    <w:rsid w:val="00197886"/>
    <w:rsid w:val="00197E4F"/>
    <w:rsid w:val="001A4562"/>
    <w:rsid w:val="001B077D"/>
    <w:rsid w:val="001B3953"/>
    <w:rsid w:val="001C0A4A"/>
    <w:rsid w:val="001C721B"/>
    <w:rsid w:val="001D0DDF"/>
    <w:rsid w:val="001D1182"/>
    <w:rsid w:val="001D122E"/>
    <w:rsid w:val="001D296D"/>
    <w:rsid w:val="001D4BB2"/>
    <w:rsid w:val="001E2DBE"/>
    <w:rsid w:val="001E75B0"/>
    <w:rsid w:val="002117DA"/>
    <w:rsid w:val="00215AA0"/>
    <w:rsid w:val="00217F5E"/>
    <w:rsid w:val="0022737E"/>
    <w:rsid w:val="00231F6B"/>
    <w:rsid w:val="00237C6B"/>
    <w:rsid w:val="002474A0"/>
    <w:rsid w:val="002510FE"/>
    <w:rsid w:val="002616D7"/>
    <w:rsid w:val="002667FD"/>
    <w:rsid w:val="00271479"/>
    <w:rsid w:val="00275752"/>
    <w:rsid w:val="00277F97"/>
    <w:rsid w:val="00280359"/>
    <w:rsid w:val="002A24D2"/>
    <w:rsid w:val="002B08AA"/>
    <w:rsid w:val="002B0D10"/>
    <w:rsid w:val="002B762D"/>
    <w:rsid w:val="002C27F7"/>
    <w:rsid w:val="002C4A02"/>
    <w:rsid w:val="002D65F4"/>
    <w:rsid w:val="002E59EB"/>
    <w:rsid w:val="002F22B0"/>
    <w:rsid w:val="00300349"/>
    <w:rsid w:val="00306266"/>
    <w:rsid w:val="00312E66"/>
    <w:rsid w:val="00327C43"/>
    <w:rsid w:val="00334565"/>
    <w:rsid w:val="00334CEF"/>
    <w:rsid w:val="0034042B"/>
    <w:rsid w:val="0034790E"/>
    <w:rsid w:val="003513BF"/>
    <w:rsid w:val="00361BD4"/>
    <w:rsid w:val="00361D69"/>
    <w:rsid w:val="00362F34"/>
    <w:rsid w:val="0036600F"/>
    <w:rsid w:val="003660F3"/>
    <w:rsid w:val="00375AF6"/>
    <w:rsid w:val="00376F33"/>
    <w:rsid w:val="00380942"/>
    <w:rsid w:val="0038455D"/>
    <w:rsid w:val="00391E40"/>
    <w:rsid w:val="003954C7"/>
    <w:rsid w:val="00397575"/>
    <w:rsid w:val="003A5213"/>
    <w:rsid w:val="003B43E4"/>
    <w:rsid w:val="003B7AE6"/>
    <w:rsid w:val="003C3B27"/>
    <w:rsid w:val="003D389B"/>
    <w:rsid w:val="004008E4"/>
    <w:rsid w:val="0040275E"/>
    <w:rsid w:val="004218B9"/>
    <w:rsid w:val="0047035F"/>
    <w:rsid w:val="004725A4"/>
    <w:rsid w:val="004730AB"/>
    <w:rsid w:val="00485033"/>
    <w:rsid w:val="004B5BA7"/>
    <w:rsid w:val="004C5631"/>
    <w:rsid w:val="004C7210"/>
    <w:rsid w:val="004C7B55"/>
    <w:rsid w:val="004C7F69"/>
    <w:rsid w:val="004D23E1"/>
    <w:rsid w:val="004D77A7"/>
    <w:rsid w:val="004E23D7"/>
    <w:rsid w:val="004F0EAC"/>
    <w:rsid w:val="004F5D64"/>
    <w:rsid w:val="00505F99"/>
    <w:rsid w:val="005071C9"/>
    <w:rsid w:val="005101F1"/>
    <w:rsid w:val="00512039"/>
    <w:rsid w:val="00530070"/>
    <w:rsid w:val="00534CE8"/>
    <w:rsid w:val="00537275"/>
    <w:rsid w:val="0054522F"/>
    <w:rsid w:val="005458C8"/>
    <w:rsid w:val="00553E1C"/>
    <w:rsid w:val="00555956"/>
    <w:rsid w:val="005610E8"/>
    <w:rsid w:val="005668FF"/>
    <w:rsid w:val="00570FFF"/>
    <w:rsid w:val="005729FD"/>
    <w:rsid w:val="005916D7"/>
    <w:rsid w:val="00591AC3"/>
    <w:rsid w:val="00597BF2"/>
    <w:rsid w:val="005A3ECB"/>
    <w:rsid w:val="005B3F55"/>
    <w:rsid w:val="005B401B"/>
    <w:rsid w:val="005C139D"/>
    <w:rsid w:val="005C36F7"/>
    <w:rsid w:val="005C666A"/>
    <w:rsid w:val="005D6609"/>
    <w:rsid w:val="005E6658"/>
    <w:rsid w:val="005F2DC0"/>
    <w:rsid w:val="00601240"/>
    <w:rsid w:val="00611959"/>
    <w:rsid w:val="006126D4"/>
    <w:rsid w:val="006241AC"/>
    <w:rsid w:val="00625079"/>
    <w:rsid w:val="00640429"/>
    <w:rsid w:val="00642179"/>
    <w:rsid w:val="00646B3D"/>
    <w:rsid w:val="006472B4"/>
    <w:rsid w:val="00647881"/>
    <w:rsid w:val="00652DD2"/>
    <w:rsid w:val="006622EA"/>
    <w:rsid w:val="00666F82"/>
    <w:rsid w:val="00674835"/>
    <w:rsid w:val="00680411"/>
    <w:rsid w:val="006B735D"/>
    <w:rsid w:val="006C08E8"/>
    <w:rsid w:val="006C0C9A"/>
    <w:rsid w:val="006C1A8E"/>
    <w:rsid w:val="006C420B"/>
    <w:rsid w:val="006D156D"/>
    <w:rsid w:val="006D5954"/>
    <w:rsid w:val="006E5E3F"/>
    <w:rsid w:val="006E7B0E"/>
    <w:rsid w:val="006F6FE2"/>
    <w:rsid w:val="0071445C"/>
    <w:rsid w:val="007222E5"/>
    <w:rsid w:val="00727E1D"/>
    <w:rsid w:val="00731891"/>
    <w:rsid w:val="00733968"/>
    <w:rsid w:val="007525A6"/>
    <w:rsid w:val="00755CBF"/>
    <w:rsid w:val="007563AD"/>
    <w:rsid w:val="0076298B"/>
    <w:rsid w:val="007644C9"/>
    <w:rsid w:val="007668D3"/>
    <w:rsid w:val="0077503D"/>
    <w:rsid w:val="00785C6E"/>
    <w:rsid w:val="00793230"/>
    <w:rsid w:val="00794C63"/>
    <w:rsid w:val="007A01E9"/>
    <w:rsid w:val="007A02D4"/>
    <w:rsid w:val="007A39D0"/>
    <w:rsid w:val="007A3A13"/>
    <w:rsid w:val="007A7038"/>
    <w:rsid w:val="007A711A"/>
    <w:rsid w:val="007B157D"/>
    <w:rsid w:val="007B5269"/>
    <w:rsid w:val="007C3CB1"/>
    <w:rsid w:val="007D002F"/>
    <w:rsid w:val="007D3470"/>
    <w:rsid w:val="007D7091"/>
    <w:rsid w:val="007D7B44"/>
    <w:rsid w:val="007F0AC3"/>
    <w:rsid w:val="007F1971"/>
    <w:rsid w:val="00811D52"/>
    <w:rsid w:val="008259AE"/>
    <w:rsid w:val="00831B8A"/>
    <w:rsid w:val="00834E12"/>
    <w:rsid w:val="00841BDB"/>
    <w:rsid w:val="008447BE"/>
    <w:rsid w:val="00857C9E"/>
    <w:rsid w:val="008603F3"/>
    <w:rsid w:val="008756DF"/>
    <w:rsid w:val="00882FC3"/>
    <w:rsid w:val="00885807"/>
    <w:rsid w:val="00895398"/>
    <w:rsid w:val="008A78D7"/>
    <w:rsid w:val="008B41AD"/>
    <w:rsid w:val="008B61A4"/>
    <w:rsid w:val="008C1618"/>
    <w:rsid w:val="008C4A4C"/>
    <w:rsid w:val="008D6A66"/>
    <w:rsid w:val="008E1CCB"/>
    <w:rsid w:val="008E27C6"/>
    <w:rsid w:val="008E4745"/>
    <w:rsid w:val="008E73F3"/>
    <w:rsid w:val="008F6484"/>
    <w:rsid w:val="00900C4B"/>
    <w:rsid w:val="009217A3"/>
    <w:rsid w:val="00923EF4"/>
    <w:rsid w:val="00924DB2"/>
    <w:rsid w:val="00927D17"/>
    <w:rsid w:val="0093356E"/>
    <w:rsid w:val="00936D53"/>
    <w:rsid w:val="00937447"/>
    <w:rsid w:val="0094369B"/>
    <w:rsid w:val="00953352"/>
    <w:rsid w:val="00955680"/>
    <w:rsid w:val="009565BC"/>
    <w:rsid w:val="00962117"/>
    <w:rsid w:val="00965F76"/>
    <w:rsid w:val="0097470D"/>
    <w:rsid w:val="00982CC0"/>
    <w:rsid w:val="00986EF8"/>
    <w:rsid w:val="00992E19"/>
    <w:rsid w:val="00993163"/>
    <w:rsid w:val="009942C1"/>
    <w:rsid w:val="0099693E"/>
    <w:rsid w:val="009A0513"/>
    <w:rsid w:val="009A08F2"/>
    <w:rsid w:val="009C1643"/>
    <w:rsid w:val="009C2405"/>
    <w:rsid w:val="009D422A"/>
    <w:rsid w:val="009D4E29"/>
    <w:rsid w:val="009D5B88"/>
    <w:rsid w:val="009E1B73"/>
    <w:rsid w:val="009E41A5"/>
    <w:rsid w:val="009F2A85"/>
    <w:rsid w:val="009F2FE6"/>
    <w:rsid w:val="00A06F37"/>
    <w:rsid w:val="00A1287A"/>
    <w:rsid w:val="00A12B6C"/>
    <w:rsid w:val="00A13422"/>
    <w:rsid w:val="00A166F0"/>
    <w:rsid w:val="00A17027"/>
    <w:rsid w:val="00A230C5"/>
    <w:rsid w:val="00A319D1"/>
    <w:rsid w:val="00A34BE8"/>
    <w:rsid w:val="00A4270F"/>
    <w:rsid w:val="00A43137"/>
    <w:rsid w:val="00A468EB"/>
    <w:rsid w:val="00A518A6"/>
    <w:rsid w:val="00A5496B"/>
    <w:rsid w:val="00A55C5E"/>
    <w:rsid w:val="00A61550"/>
    <w:rsid w:val="00A659DA"/>
    <w:rsid w:val="00A665A3"/>
    <w:rsid w:val="00A71ED2"/>
    <w:rsid w:val="00A86C01"/>
    <w:rsid w:val="00A911F3"/>
    <w:rsid w:val="00A91E47"/>
    <w:rsid w:val="00A97548"/>
    <w:rsid w:val="00A97AA1"/>
    <w:rsid w:val="00AA45C1"/>
    <w:rsid w:val="00AA4A12"/>
    <w:rsid w:val="00AB2A23"/>
    <w:rsid w:val="00AB4055"/>
    <w:rsid w:val="00AB6010"/>
    <w:rsid w:val="00AD021F"/>
    <w:rsid w:val="00AD2BA9"/>
    <w:rsid w:val="00AD3F12"/>
    <w:rsid w:val="00AD41E3"/>
    <w:rsid w:val="00AD6EF9"/>
    <w:rsid w:val="00AE5384"/>
    <w:rsid w:val="00AF141E"/>
    <w:rsid w:val="00AF38D3"/>
    <w:rsid w:val="00AF4C4F"/>
    <w:rsid w:val="00B117C3"/>
    <w:rsid w:val="00B132DE"/>
    <w:rsid w:val="00B14101"/>
    <w:rsid w:val="00B170EE"/>
    <w:rsid w:val="00B22CAE"/>
    <w:rsid w:val="00B34917"/>
    <w:rsid w:val="00B67C80"/>
    <w:rsid w:val="00B7107D"/>
    <w:rsid w:val="00B95FA1"/>
    <w:rsid w:val="00B96042"/>
    <w:rsid w:val="00BA04A0"/>
    <w:rsid w:val="00BA055F"/>
    <w:rsid w:val="00BA464C"/>
    <w:rsid w:val="00BB0AE8"/>
    <w:rsid w:val="00BB7186"/>
    <w:rsid w:val="00BC2270"/>
    <w:rsid w:val="00BD0B2C"/>
    <w:rsid w:val="00BE16FD"/>
    <w:rsid w:val="00BE244E"/>
    <w:rsid w:val="00BE5688"/>
    <w:rsid w:val="00BE73E9"/>
    <w:rsid w:val="00BF08FB"/>
    <w:rsid w:val="00BF28D7"/>
    <w:rsid w:val="00BF4F62"/>
    <w:rsid w:val="00BF70E3"/>
    <w:rsid w:val="00C1053E"/>
    <w:rsid w:val="00C11D1E"/>
    <w:rsid w:val="00C142C2"/>
    <w:rsid w:val="00C22D67"/>
    <w:rsid w:val="00C23DB5"/>
    <w:rsid w:val="00C241FF"/>
    <w:rsid w:val="00C37116"/>
    <w:rsid w:val="00C41F79"/>
    <w:rsid w:val="00C427F7"/>
    <w:rsid w:val="00C44CD2"/>
    <w:rsid w:val="00C44E5B"/>
    <w:rsid w:val="00C55E67"/>
    <w:rsid w:val="00C573A5"/>
    <w:rsid w:val="00C72232"/>
    <w:rsid w:val="00C7484F"/>
    <w:rsid w:val="00C76937"/>
    <w:rsid w:val="00C83E81"/>
    <w:rsid w:val="00C9161E"/>
    <w:rsid w:val="00C93C1A"/>
    <w:rsid w:val="00C977C3"/>
    <w:rsid w:val="00CB5D2B"/>
    <w:rsid w:val="00CB765A"/>
    <w:rsid w:val="00CD0DF2"/>
    <w:rsid w:val="00CE49C6"/>
    <w:rsid w:val="00D02A5B"/>
    <w:rsid w:val="00D062F8"/>
    <w:rsid w:val="00D1007E"/>
    <w:rsid w:val="00D12F73"/>
    <w:rsid w:val="00D14EE9"/>
    <w:rsid w:val="00D417CE"/>
    <w:rsid w:val="00D50423"/>
    <w:rsid w:val="00D55F17"/>
    <w:rsid w:val="00D57534"/>
    <w:rsid w:val="00D6123B"/>
    <w:rsid w:val="00D76522"/>
    <w:rsid w:val="00D7708E"/>
    <w:rsid w:val="00D83F83"/>
    <w:rsid w:val="00D84517"/>
    <w:rsid w:val="00D9149D"/>
    <w:rsid w:val="00D949CF"/>
    <w:rsid w:val="00D97300"/>
    <w:rsid w:val="00DA4A33"/>
    <w:rsid w:val="00DB49EA"/>
    <w:rsid w:val="00DB649C"/>
    <w:rsid w:val="00DC4A58"/>
    <w:rsid w:val="00DC75C2"/>
    <w:rsid w:val="00DD32BC"/>
    <w:rsid w:val="00DD5B19"/>
    <w:rsid w:val="00DD771D"/>
    <w:rsid w:val="00DF0541"/>
    <w:rsid w:val="00DF73D2"/>
    <w:rsid w:val="00E0233B"/>
    <w:rsid w:val="00E0425A"/>
    <w:rsid w:val="00E042C6"/>
    <w:rsid w:val="00E11CB0"/>
    <w:rsid w:val="00E12202"/>
    <w:rsid w:val="00E152D9"/>
    <w:rsid w:val="00E43980"/>
    <w:rsid w:val="00E44EFC"/>
    <w:rsid w:val="00E5098A"/>
    <w:rsid w:val="00E52964"/>
    <w:rsid w:val="00E554E1"/>
    <w:rsid w:val="00E55E22"/>
    <w:rsid w:val="00E572E3"/>
    <w:rsid w:val="00E57D47"/>
    <w:rsid w:val="00E64823"/>
    <w:rsid w:val="00E66D17"/>
    <w:rsid w:val="00E700B9"/>
    <w:rsid w:val="00E70330"/>
    <w:rsid w:val="00E74D5F"/>
    <w:rsid w:val="00E76E77"/>
    <w:rsid w:val="00E84CCD"/>
    <w:rsid w:val="00E84F3A"/>
    <w:rsid w:val="00EA018A"/>
    <w:rsid w:val="00EA2296"/>
    <w:rsid w:val="00EB50DC"/>
    <w:rsid w:val="00EB51C4"/>
    <w:rsid w:val="00EB6D08"/>
    <w:rsid w:val="00EC2B7A"/>
    <w:rsid w:val="00EC4387"/>
    <w:rsid w:val="00EC6229"/>
    <w:rsid w:val="00EC6A64"/>
    <w:rsid w:val="00EE2E7D"/>
    <w:rsid w:val="00EE31B4"/>
    <w:rsid w:val="00F02097"/>
    <w:rsid w:val="00F052EF"/>
    <w:rsid w:val="00F05C79"/>
    <w:rsid w:val="00F115CA"/>
    <w:rsid w:val="00F115F6"/>
    <w:rsid w:val="00F1498C"/>
    <w:rsid w:val="00F24CFC"/>
    <w:rsid w:val="00F36F0F"/>
    <w:rsid w:val="00F45B4F"/>
    <w:rsid w:val="00F621FA"/>
    <w:rsid w:val="00F7236C"/>
    <w:rsid w:val="00F80DE2"/>
    <w:rsid w:val="00F8406B"/>
    <w:rsid w:val="00FA4CC7"/>
    <w:rsid w:val="00FD048B"/>
    <w:rsid w:val="00FD4A40"/>
    <w:rsid w:val="00FE62E2"/>
    <w:rsid w:val="00FF1C73"/>
    <w:rsid w:val="00FF3E89"/>
    <w:rsid w:val="013130C2"/>
    <w:rsid w:val="01C68D86"/>
    <w:rsid w:val="04729F02"/>
    <w:rsid w:val="055230E2"/>
    <w:rsid w:val="06983424"/>
    <w:rsid w:val="06F1ADDB"/>
    <w:rsid w:val="076609FF"/>
    <w:rsid w:val="07ACC561"/>
    <w:rsid w:val="0812C753"/>
    <w:rsid w:val="0889C77C"/>
    <w:rsid w:val="095C4225"/>
    <w:rsid w:val="0995ACC0"/>
    <w:rsid w:val="09C2A4D3"/>
    <w:rsid w:val="09CAA12A"/>
    <w:rsid w:val="0AFC8AEB"/>
    <w:rsid w:val="0BCB9256"/>
    <w:rsid w:val="0CF9B008"/>
    <w:rsid w:val="0DE8F453"/>
    <w:rsid w:val="0F0F26CD"/>
    <w:rsid w:val="107837AD"/>
    <w:rsid w:val="12D29735"/>
    <w:rsid w:val="1445F50D"/>
    <w:rsid w:val="16A03D93"/>
    <w:rsid w:val="16FAC11C"/>
    <w:rsid w:val="17CF9061"/>
    <w:rsid w:val="17F8DA67"/>
    <w:rsid w:val="19868336"/>
    <w:rsid w:val="1A5BBB02"/>
    <w:rsid w:val="1D5AFCEA"/>
    <w:rsid w:val="1D619EDA"/>
    <w:rsid w:val="1D91E7B1"/>
    <w:rsid w:val="1EEE285E"/>
    <w:rsid w:val="21C5AF5F"/>
    <w:rsid w:val="21CA0902"/>
    <w:rsid w:val="2225221F"/>
    <w:rsid w:val="230357FA"/>
    <w:rsid w:val="23D18E01"/>
    <w:rsid w:val="23EB67FE"/>
    <w:rsid w:val="24ECAA08"/>
    <w:rsid w:val="24FFDA5B"/>
    <w:rsid w:val="25807CA1"/>
    <w:rsid w:val="25A8F58D"/>
    <w:rsid w:val="274064A2"/>
    <w:rsid w:val="27C21155"/>
    <w:rsid w:val="281D7A9C"/>
    <w:rsid w:val="2858F44C"/>
    <w:rsid w:val="296D4B8D"/>
    <w:rsid w:val="29CAA953"/>
    <w:rsid w:val="2AFC7D05"/>
    <w:rsid w:val="2B642F2A"/>
    <w:rsid w:val="2B882DC3"/>
    <w:rsid w:val="2C58ABF1"/>
    <w:rsid w:val="2DC31287"/>
    <w:rsid w:val="2DD38A4B"/>
    <w:rsid w:val="2E03B707"/>
    <w:rsid w:val="2FAC67D8"/>
    <w:rsid w:val="30D86F60"/>
    <w:rsid w:val="30EA3B45"/>
    <w:rsid w:val="312695A8"/>
    <w:rsid w:val="315468E7"/>
    <w:rsid w:val="3358EA83"/>
    <w:rsid w:val="337DE331"/>
    <w:rsid w:val="33ABA144"/>
    <w:rsid w:val="34344907"/>
    <w:rsid w:val="36175017"/>
    <w:rsid w:val="3651DC01"/>
    <w:rsid w:val="3710D783"/>
    <w:rsid w:val="3747B64E"/>
    <w:rsid w:val="3789A274"/>
    <w:rsid w:val="38112E55"/>
    <w:rsid w:val="38CAF060"/>
    <w:rsid w:val="3A84523B"/>
    <w:rsid w:val="3ABB56E4"/>
    <w:rsid w:val="3AD267E2"/>
    <w:rsid w:val="3C398F43"/>
    <w:rsid w:val="3CC25DFE"/>
    <w:rsid w:val="3CFB8C91"/>
    <w:rsid w:val="3CFFB331"/>
    <w:rsid w:val="3DCA4951"/>
    <w:rsid w:val="3DCA5442"/>
    <w:rsid w:val="3F6E5437"/>
    <w:rsid w:val="4211A3BB"/>
    <w:rsid w:val="42B13480"/>
    <w:rsid w:val="4497FF9B"/>
    <w:rsid w:val="44D3F6EA"/>
    <w:rsid w:val="4542D7FC"/>
    <w:rsid w:val="4629C24D"/>
    <w:rsid w:val="4631CDAF"/>
    <w:rsid w:val="48B41BD1"/>
    <w:rsid w:val="493D9BD3"/>
    <w:rsid w:val="4A2BDC16"/>
    <w:rsid w:val="4B33084B"/>
    <w:rsid w:val="4B399CFA"/>
    <w:rsid w:val="4BCD70AD"/>
    <w:rsid w:val="4D48D68C"/>
    <w:rsid w:val="50402677"/>
    <w:rsid w:val="50E000A7"/>
    <w:rsid w:val="5115C93B"/>
    <w:rsid w:val="51A54E9D"/>
    <w:rsid w:val="5337F40B"/>
    <w:rsid w:val="54062DB7"/>
    <w:rsid w:val="5481F30C"/>
    <w:rsid w:val="5568D998"/>
    <w:rsid w:val="55CA5085"/>
    <w:rsid w:val="571B17ED"/>
    <w:rsid w:val="58709BAF"/>
    <w:rsid w:val="58BA162F"/>
    <w:rsid w:val="59CC6D8C"/>
    <w:rsid w:val="5A48386D"/>
    <w:rsid w:val="5AB2E71F"/>
    <w:rsid w:val="5B7D88A0"/>
    <w:rsid w:val="5C778C02"/>
    <w:rsid w:val="5C9CBDD4"/>
    <w:rsid w:val="5DB44768"/>
    <w:rsid w:val="5EEE0089"/>
    <w:rsid w:val="5F0FBA7B"/>
    <w:rsid w:val="5F4073BC"/>
    <w:rsid w:val="5F449F8C"/>
    <w:rsid w:val="61E8F136"/>
    <w:rsid w:val="64556E8B"/>
    <w:rsid w:val="64899059"/>
    <w:rsid w:val="65F94E58"/>
    <w:rsid w:val="66B1A2D1"/>
    <w:rsid w:val="67B8099D"/>
    <w:rsid w:val="67E3D0C6"/>
    <w:rsid w:val="6856DBDE"/>
    <w:rsid w:val="68B49219"/>
    <w:rsid w:val="69102AB5"/>
    <w:rsid w:val="69BE8811"/>
    <w:rsid w:val="69CC4882"/>
    <w:rsid w:val="69D5C6E5"/>
    <w:rsid w:val="6B6813E7"/>
    <w:rsid w:val="6BB8D638"/>
    <w:rsid w:val="6C30F259"/>
    <w:rsid w:val="6D2655AC"/>
    <w:rsid w:val="6E6884BC"/>
    <w:rsid w:val="6EBD1CDD"/>
    <w:rsid w:val="6EFA50DD"/>
    <w:rsid w:val="6F4BBF05"/>
    <w:rsid w:val="6FB362FC"/>
    <w:rsid w:val="6FE31E7C"/>
    <w:rsid w:val="7026743A"/>
    <w:rsid w:val="705373C3"/>
    <w:rsid w:val="71CEA1D4"/>
    <w:rsid w:val="72188739"/>
    <w:rsid w:val="73FED37B"/>
    <w:rsid w:val="74512C53"/>
    <w:rsid w:val="74D2ADA2"/>
    <w:rsid w:val="751E13CA"/>
    <w:rsid w:val="755C71FE"/>
    <w:rsid w:val="7576CC89"/>
    <w:rsid w:val="771E0DEF"/>
    <w:rsid w:val="77FC08FF"/>
    <w:rsid w:val="7807D751"/>
    <w:rsid w:val="78C2DF83"/>
    <w:rsid w:val="7902A29A"/>
    <w:rsid w:val="7994296F"/>
    <w:rsid w:val="7A90A76F"/>
    <w:rsid w:val="7C3E0EF8"/>
    <w:rsid w:val="7CE13646"/>
    <w:rsid w:val="7CEB33F4"/>
    <w:rsid w:val="7D4420CB"/>
    <w:rsid w:val="7EA7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EF221"/>
  <w15:docId w15:val="{FD6F69E6-8E80-4DA8-80DD-3BA80097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51C4"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51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B762D"/>
    <w:pPr>
      <w:keepNext/>
      <w:numPr>
        <w:numId w:val="10"/>
      </w:numPr>
      <w:spacing w:before="120" w:after="120" w:line="276" w:lineRule="auto"/>
      <w:outlineLvl w:val="1"/>
    </w:pPr>
    <w:rPr>
      <w:rFonts w:ascii="Century Gothic" w:eastAsia="Century Gothic" w:hAnsi="Century Gothic" w:cs="Century Gothic"/>
      <w:b/>
      <w:bCs/>
      <w:sz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C75C2"/>
    <w:pPr>
      <w:keepNext/>
      <w:spacing w:before="240" w:after="60"/>
      <w:outlineLvl w:val="2"/>
    </w:pPr>
    <w:rPr>
      <w:rFonts w:ascii="Arial" w:hAnsi="Arial"/>
      <w:bCs/>
      <w:i/>
      <w:szCs w:val="26"/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51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51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51C4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51C4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51C4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51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xt bullet,Titolo 2.2,Elenco Puntato I Livello,Titolo_3,Dash List Paragraph,Testo elenco,NIVEL 1"/>
    <w:basedOn w:val="Normale"/>
    <w:link w:val="ParagrafoelencoCarattere"/>
    <w:uiPriority w:val="34"/>
    <w:qFormat/>
    <w:rsid w:val="00EB51C4"/>
    <w:pPr>
      <w:ind w:left="720"/>
      <w:contextualSpacing/>
    </w:pPr>
  </w:style>
  <w:style w:type="paragraph" w:customStyle="1" w:styleId="Elencopunti">
    <w:name w:val="Elenco punti"/>
    <w:basedOn w:val="Normale"/>
    <w:rsid w:val="009F2FE6"/>
    <w:pPr>
      <w:numPr>
        <w:numId w:val="1"/>
      </w:numPr>
      <w:spacing w:before="120"/>
    </w:pPr>
    <w:rPr>
      <w:rFonts w:ascii="Times New Roman" w:hAnsi="Times New Roman"/>
      <w:sz w:val="22"/>
    </w:rPr>
  </w:style>
  <w:style w:type="paragraph" w:customStyle="1" w:styleId="normaleweb3">
    <w:name w:val="normaleweb3"/>
    <w:basedOn w:val="Normale"/>
    <w:rsid w:val="009F2FE6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9F2F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F2FE6"/>
    <w:rPr>
      <w:rFonts w:ascii="Arial" w:eastAsia="Times New Roman" w:hAnsi="Arial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2F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F2FE6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2F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F2FE6"/>
    <w:rPr>
      <w:rFonts w:ascii="Tahoma" w:eastAsia="Times New Roman" w:hAnsi="Tahoma" w:cs="Tahoma"/>
      <w:sz w:val="16"/>
      <w:szCs w:val="16"/>
      <w:lang w:eastAsia="it-IT"/>
    </w:rPr>
  </w:style>
  <w:style w:type="paragraph" w:styleId="Elenco">
    <w:name w:val="List"/>
    <w:basedOn w:val="Normale"/>
    <w:rsid w:val="000D002D"/>
    <w:pPr>
      <w:ind w:left="283" w:hanging="283"/>
    </w:pPr>
  </w:style>
  <w:style w:type="character" w:customStyle="1" w:styleId="Titolo2Carattere">
    <w:name w:val="Titolo 2 Carattere"/>
    <w:link w:val="Titolo2"/>
    <w:uiPriority w:val="9"/>
    <w:rsid w:val="00FF1C73"/>
    <w:rPr>
      <w:rFonts w:ascii="Century Gothic" w:eastAsia="Century Gothic" w:hAnsi="Century Gothic" w:cs="Century Gothic"/>
      <w:b/>
      <w:bCs/>
      <w:sz w:val="28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EB51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DC75C2"/>
    <w:rPr>
      <w:rFonts w:ascii="Arial" w:eastAsia="Times New Roman" w:hAnsi="Arial"/>
      <w:bCs/>
      <w:i/>
      <w:sz w:val="24"/>
      <w:szCs w:val="26"/>
      <w:u w:val="single"/>
    </w:rPr>
  </w:style>
  <w:style w:type="character" w:styleId="Collegamentoipertestuale">
    <w:name w:val="Hyperlink"/>
    <w:rsid w:val="00001D6D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14101"/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B14101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B14101"/>
    <w:rPr>
      <w:vertAlign w:val="superscript"/>
    </w:rPr>
  </w:style>
  <w:style w:type="paragraph" w:customStyle="1" w:styleId="m231normale">
    <w:name w:val="m231_normale"/>
    <w:basedOn w:val="Normale"/>
    <w:rsid w:val="00C76937"/>
    <w:pPr>
      <w:spacing w:line="276" w:lineRule="auto"/>
      <w:contextualSpacing/>
    </w:pPr>
    <w:rPr>
      <w:sz w:val="16"/>
      <w:szCs w:val="18"/>
      <w:lang w:eastAsia="en-US"/>
    </w:rPr>
  </w:style>
  <w:style w:type="paragraph" w:customStyle="1" w:styleId="m231lista2a">
    <w:name w:val="m231_lista_2a"/>
    <w:basedOn w:val="m231normale"/>
    <w:rsid w:val="00C76937"/>
    <w:pPr>
      <w:numPr>
        <w:numId w:val="2"/>
      </w:numPr>
    </w:pPr>
  </w:style>
  <w:style w:type="paragraph" w:customStyle="1" w:styleId="m231lista1a">
    <w:name w:val="m231_lista_1a"/>
    <w:basedOn w:val="m231normale"/>
    <w:qFormat/>
    <w:rsid w:val="00C76937"/>
    <w:pPr>
      <w:numPr>
        <w:numId w:val="3"/>
      </w:numPr>
    </w:pPr>
  </w:style>
  <w:style w:type="paragraph" w:customStyle="1" w:styleId="Default">
    <w:name w:val="Default"/>
    <w:rsid w:val="00C769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Titolo4Carattere">
    <w:name w:val="Titolo 4 Carattere"/>
    <w:link w:val="Titolo4"/>
    <w:uiPriority w:val="9"/>
    <w:semiHidden/>
    <w:rsid w:val="00EB51C4"/>
    <w:rPr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EB51C4"/>
    <w:rPr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EB51C4"/>
    <w:rPr>
      <w:b/>
      <w:bCs/>
    </w:rPr>
  </w:style>
  <w:style w:type="character" w:customStyle="1" w:styleId="Titolo7Carattere">
    <w:name w:val="Titolo 7 Carattere"/>
    <w:link w:val="Titolo7"/>
    <w:uiPriority w:val="9"/>
    <w:semiHidden/>
    <w:rsid w:val="00EB51C4"/>
    <w:rPr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EB51C4"/>
    <w:rPr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EB51C4"/>
    <w:rPr>
      <w:rFonts w:ascii="Cambria" w:eastAsia="Times New Roman" w:hAnsi="Cambria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51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rsid w:val="00EB51C4"/>
    <w:rPr>
      <w:rFonts w:ascii="Cambria" w:eastAsia="Times New Roman" w:hAnsi="Cambria"/>
      <w:b/>
      <w:bCs/>
      <w:kern w:val="28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51C4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11"/>
    <w:rsid w:val="00EB51C4"/>
    <w:rPr>
      <w:rFonts w:ascii="Cambria" w:eastAsia="Times New Roman" w:hAnsi="Cambria"/>
      <w:sz w:val="24"/>
      <w:szCs w:val="24"/>
    </w:rPr>
  </w:style>
  <w:style w:type="character" w:styleId="Enfasigrassetto">
    <w:name w:val="Strong"/>
    <w:uiPriority w:val="22"/>
    <w:qFormat/>
    <w:rsid w:val="00EB51C4"/>
    <w:rPr>
      <w:b/>
      <w:bCs/>
    </w:rPr>
  </w:style>
  <w:style w:type="character" w:styleId="Enfasicorsivo">
    <w:name w:val="Emphasis"/>
    <w:uiPriority w:val="20"/>
    <w:qFormat/>
    <w:rsid w:val="00EB51C4"/>
    <w:rPr>
      <w:rFonts w:ascii="Calibri" w:hAnsi="Calibri"/>
      <w:b/>
      <w:i/>
      <w:iCs/>
    </w:rPr>
  </w:style>
  <w:style w:type="paragraph" w:styleId="Nessunaspaziatura">
    <w:name w:val="No Spacing"/>
    <w:basedOn w:val="Normale"/>
    <w:uiPriority w:val="1"/>
    <w:qFormat/>
    <w:rsid w:val="00EB51C4"/>
    <w:rPr>
      <w:szCs w:val="32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51C4"/>
    <w:rPr>
      <w:i/>
    </w:rPr>
  </w:style>
  <w:style w:type="character" w:customStyle="1" w:styleId="CitazioneCarattere">
    <w:name w:val="Citazione Carattere"/>
    <w:link w:val="Citazione"/>
    <w:uiPriority w:val="29"/>
    <w:rsid w:val="00EB51C4"/>
    <w:rPr>
      <w:i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51C4"/>
    <w:pPr>
      <w:ind w:left="720" w:right="720"/>
    </w:pPr>
    <w:rPr>
      <w:b/>
      <w:i/>
      <w:szCs w:val="22"/>
    </w:rPr>
  </w:style>
  <w:style w:type="character" w:customStyle="1" w:styleId="CitazioneintensaCarattere">
    <w:name w:val="Citazione intensa Carattere"/>
    <w:link w:val="Citazioneintensa"/>
    <w:uiPriority w:val="30"/>
    <w:rsid w:val="00EB51C4"/>
    <w:rPr>
      <w:b/>
      <w:i/>
      <w:sz w:val="24"/>
    </w:rPr>
  </w:style>
  <w:style w:type="character" w:styleId="Enfasidelicata">
    <w:name w:val="Subtle Emphasis"/>
    <w:uiPriority w:val="19"/>
    <w:qFormat/>
    <w:rsid w:val="00EB51C4"/>
    <w:rPr>
      <w:i/>
      <w:color w:val="5A5A5A"/>
    </w:rPr>
  </w:style>
  <w:style w:type="character" w:styleId="Enfasiintensa">
    <w:name w:val="Intense Emphasis"/>
    <w:uiPriority w:val="21"/>
    <w:qFormat/>
    <w:rsid w:val="00EB51C4"/>
    <w:rPr>
      <w:b/>
      <w:i/>
      <w:sz w:val="24"/>
      <w:szCs w:val="24"/>
      <w:u w:val="single"/>
    </w:rPr>
  </w:style>
  <w:style w:type="character" w:styleId="Riferimentodelicato">
    <w:name w:val="Subtle Reference"/>
    <w:uiPriority w:val="31"/>
    <w:qFormat/>
    <w:rsid w:val="00EB51C4"/>
    <w:rPr>
      <w:sz w:val="24"/>
      <w:szCs w:val="24"/>
      <w:u w:val="single"/>
    </w:rPr>
  </w:style>
  <w:style w:type="character" w:styleId="Riferimentointenso">
    <w:name w:val="Intense Reference"/>
    <w:uiPriority w:val="32"/>
    <w:qFormat/>
    <w:rsid w:val="00EB51C4"/>
    <w:rPr>
      <w:b/>
      <w:sz w:val="24"/>
      <w:u w:val="single"/>
    </w:rPr>
  </w:style>
  <w:style w:type="character" w:styleId="Titolodellibro">
    <w:name w:val="Book Title"/>
    <w:uiPriority w:val="33"/>
    <w:qFormat/>
    <w:rsid w:val="00EB51C4"/>
    <w:rPr>
      <w:rFonts w:ascii="Cambria" w:eastAsia="Times New Roman" w:hAnsi="Cambria"/>
      <w:b/>
      <w:i/>
      <w:sz w:val="24"/>
      <w:szCs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B51C4"/>
    <w:pPr>
      <w:outlineLvl w:val="9"/>
    </w:pPr>
  </w:style>
  <w:style w:type="paragraph" w:styleId="Revisione">
    <w:name w:val="Revision"/>
    <w:hidden/>
    <w:uiPriority w:val="99"/>
    <w:semiHidden/>
    <w:rsid w:val="00EB50DC"/>
    <w:rPr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241A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aragrafoelencoCarattere">
    <w:name w:val="Paragrafo elenco Carattere"/>
    <w:aliases w:val="text bullet Carattere,Titolo 2.2 Carattere,Elenco Puntato I Livello Carattere,Titolo_3 Carattere,Dash List Paragraph Carattere,Testo elenco Carattere,NIVEL 1 Carattere"/>
    <w:link w:val="Paragrafoelenco"/>
    <w:uiPriority w:val="34"/>
    <w:rsid w:val="00A55C5E"/>
    <w:rPr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A55C5E"/>
    <w:pPr>
      <w:jc w:val="both"/>
    </w:pPr>
    <w:rPr>
      <w:rFonts w:ascii="Garamond" w:hAnsi="Garamond"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55C5E"/>
    <w:rPr>
      <w:rFonts w:ascii="Garamond" w:hAnsi="Garamond"/>
      <w:sz w:val="28"/>
      <w:lang w:eastAsia="it-IT"/>
    </w:rPr>
  </w:style>
  <w:style w:type="paragraph" w:styleId="Elencocontinua">
    <w:name w:val="List Continue"/>
    <w:basedOn w:val="Normale"/>
    <w:rsid w:val="00A55C5E"/>
    <w:pPr>
      <w:widowControl w:val="0"/>
      <w:adjustRightInd w:val="0"/>
      <w:spacing w:after="120" w:line="360" w:lineRule="atLeast"/>
      <w:ind w:left="283"/>
      <w:contextualSpacing/>
      <w:jc w:val="both"/>
      <w:textAlignment w:val="baseline"/>
    </w:pPr>
    <w:rPr>
      <w:rFonts w:ascii="Arial" w:hAnsi="Arial"/>
      <w:sz w:val="20"/>
      <w:szCs w:val="20"/>
    </w:rPr>
  </w:style>
  <w:style w:type="paragraph" w:styleId="Puntoelenco2">
    <w:name w:val="List Bullet 2"/>
    <w:basedOn w:val="Normale"/>
    <w:rsid w:val="00A55C5E"/>
    <w:pPr>
      <w:widowControl w:val="0"/>
      <w:numPr>
        <w:numId w:val="7"/>
      </w:numPr>
      <w:adjustRightInd w:val="0"/>
      <w:spacing w:line="360" w:lineRule="atLeast"/>
      <w:contextualSpacing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rpodeltesto21">
    <w:name w:val="Corpo del testo 21"/>
    <w:basedOn w:val="Normale"/>
    <w:rsid w:val="002E59EB"/>
    <w:pPr>
      <w:suppressAutoHyphens/>
      <w:spacing w:before="120"/>
      <w:jc w:val="both"/>
    </w:pPr>
    <w:rPr>
      <w:rFonts w:ascii="Arial" w:hAnsi="Arial" w:cs="Arial"/>
      <w:i/>
      <w:szCs w:val="20"/>
      <w:lang w:eastAsia="ar-SA"/>
    </w:rPr>
  </w:style>
  <w:style w:type="paragraph" w:customStyle="1" w:styleId="m231lista1e">
    <w:name w:val="m231_lista_1e"/>
    <w:basedOn w:val="Normale"/>
    <w:qFormat/>
    <w:rsid w:val="00597BF2"/>
    <w:pPr>
      <w:spacing w:line="276" w:lineRule="auto"/>
      <w:contextualSpacing/>
      <w:jc w:val="both"/>
    </w:pPr>
    <w:rPr>
      <w:sz w:val="16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77F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7F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7F97"/>
    <w:rPr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7F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7F97"/>
    <w:rPr>
      <w:b/>
      <w:bCs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C2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C27F7"/>
    <w:rPr>
      <w:rFonts w:ascii="Courier New" w:hAnsi="Courier New" w:cs="Courier New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371180-3b85-482a-8e6f-e7c1f4e257b4">
      <Terms xmlns="http://schemas.microsoft.com/office/infopath/2007/PartnerControls"/>
    </lcf76f155ced4ddcb4097134ff3c332f>
    <TaxCatchAll xmlns="e4b59c66-3b35-417f-8bf0-7ce6fb6c45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10050996A6F14598BE29235FDD7774" ma:contentTypeVersion="19" ma:contentTypeDescription="Creare un nuovo documento." ma:contentTypeScope="" ma:versionID="6e54ffed6964fb243681969a8f94ebc0">
  <xsd:schema xmlns:xsd="http://www.w3.org/2001/XMLSchema" xmlns:xs="http://www.w3.org/2001/XMLSchema" xmlns:p="http://schemas.microsoft.com/office/2006/metadata/properties" xmlns:ns2="e4b59c66-3b35-417f-8bf0-7ce6fb6c4532" xmlns:ns3="c7371180-3b85-482a-8e6f-e7c1f4e257b4" targetNamespace="http://schemas.microsoft.com/office/2006/metadata/properties" ma:root="true" ma:fieldsID="eacdbfbc054f1a57428f1ac3554b127a" ns2:_="" ns3:_="">
    <xsd:import namespace="e4b59c66-3b35-417f-8bf0-7ce6fb6c4532"/>
    <xsd:import namespace="c7371180-3b85-482a-8e6f-e7c1f4e257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59c66-3b35-417f-8bf0-7ce6fb6c45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Autore ultima condivisione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ra ultima condivision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30a77da0-bd5c-4c08-a0de-5367caa602bf}" ma:internalName="TaxCatchAll" ma:showField="CatchAllData" ma:web="e4b59c66-3b35-417f-8bf0-7ce6fb6c45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71180-3b85-482a-8e6f-e7c1f4e25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460cf7f3-ea69-47b2-904b-308c9d1825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853BF-75E4-4805-9367-B81EAB5A02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4D0A25-EA78-4B12-AE78-DD7E817D8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01EC9B-2749-45F8-9639-3FA23F33C71C}"/>
</file>

<file path=customXml/itemProps4.xml><?xml version="1.0" encoding="utf-8"?>
<ds:datastoreItem xmlns:ds="http://schemas.openxmlformats.org/officeDocument/2006/customXml" ds:itemID="{10BD48C2-87AF-4664-A3E8-7F723A9A7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Engineering</Company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bgiunti</dc:creator>
  <cp:keywords/>
  <cp:lastModifiedBy>SAMUELE CAMMILLERI</cp:lastModifiedBy>
  <cp:revision>2</cp:revision>
  <cp:lastPrinted>2022-04-22T18:31:00Z</cp:lastPrinted>
  <dcterms:created xsi:type="dcterms:W3CDTF">2022-11-22T10:19:00Z</dcterms:created>
  <dcterms:modified xsi:type="dcterms:W3CDTF">2022-11-22T10:19:00Z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0x0101001110050996A6F14598BE29235FDD7774</vt:lpwstr>
  </property>
  <property fmtid="{D5CDD505-2E9C-101B-9397-08002B2CF9AE}" pid="3" name="MSIP_Label_b266f2e9-5ba9-41e8-bb3a-ae1808c10e86_Enabled">
    <vt:lpwstr>true</vt:lpwstr>
  </property>
  <property fmtid="{D5CDD505-2E9C-101B-9397-08002B2CF9AE}" pid="4" name="MSIP_Label_b266f2e9-5ba9-41e8-bb3a-ae1808c10e86_SetDate">
    <vt:lpwstr>2022-05-27T07:06:44Z</vt:lpwstr>
  </property>
  <property fmtid="{D5CDD505-2E9C-101B-9397-08002B2CF9AE}" pid="5" name="MSIP_Label_b266f2e9-5ba9-41e8-bb3a-ae1808c10e86_Method">
    <vt:lpwstr>Standard</vt:lpwstr>
  </property>
  <property fmtid="{D5CDD505-2E9C-101B-9397-08002B2CF9AE}" pid="6" name="MSIP_Label_b266f2e9-5ba9-41e8-bb3a-ae1808c10e86_Name">
    <vt:lpwstr>Interno</vt:lpwstr>
  </property>
  <property fmtid="{D5CDD505-2E9C-101B-9397-08002B2CF9AE}" pid="7" name="MSIP_Label_b266f2e9-5ba9-41e8-bb3a-ae1808c10e86_SiteId">
    <vt:lpwstr>d9dbc877-29e4-4473-9855-d3db78ae431b</vt:lpwstr>
  </property>
  <property fmtid="{D5CDD505-2E9C-101B-9397-08002B2CF9AE}" pid="8" name="MSIP_Label_b266f2e9-5ba9-41e8-bb3a-ae1808c10e86_ActionId">
    <vt:lpwstr>51486de3-0520-4403-839c-f1b7ccb25ad6</vt:lpwstr>
  </property>
  <property fmtid="{D5CDD505-2E9C-101B-9397-08002B2CF9AE}" pid="9" name="MSIP_Label_b266f2e9-5ba9-41e8-bb3a-ae1808c10e86_ContentBits">
    <vt:lpwstr>1</vt:lpwstr>
  </property>
</Properties>
</file>